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0C" w:rsidRDefault="00D41F0C" w:rsidP="00D41F0C">
      <w:bookmarkStart w:id="0" w:name="_GoBack"/>
      <w:bookmarkEnd w:id="0"/>
      <w:r>
        <w:t>Business Plan Ristorante</w:t>
      </w:r>
    </w:p>
    <w:p w:rsidR="00D41F0C" w:rsidRDefault="00D41F0C" w:rsidP="00D41F0C">
      <w:pPr>
        <w:pStyle w:val="ListParagraph"/>
        <w:numPr>
          <w:ilvl w:val="0"/>
          <w:numId w:val="2"/>
        </w:numPr>
      </w:pPr>
      <w:r>
        <w:t>La Parte introduttiva</w:t>
      </w:r>
    </w:p>
    <w:p w:rsidR="00D41F0C" w:rsidRDefault="00D41F0C" w:rsidP="00D41F0C">
      <w:pPr>
        <w:pStyle w:val="ListParagraph"/>
        <w:ind w:left="360"/>
      </w:pPr>
    </w:p>
    <w:p w:rsidR="00D41F0C" w:rsidRDefault="00D41F0C" w:rsidP="00D41F0C">
      <w:pPr>
        <w:pStyle w:val="ListParagraph"/>
        <w:numPr>
          <w:ilvl w:val="1"/>
          <w:numId w:val="2"/>
        </w:numPr>
      </w:pPr>
      <w:r>
        <w:t>L’Idea Imprenditoriale</w:t>
      </w:r>
    </w:p>
    <w:p w:rsidR="00D41F0C" w:rsidRPr="00D41F0C" w:rsidRDefault="00D41F0C" w:rsidP="00D41F0C">
      <w:pPr>
        <w:pStyle w:val="ListParagraph"/>
        <w:ind w:left="792"/>
        <w:rPr>
          <w:color w:val="FF0000"/>
        </w:rPr>
      </w:pPr>
      <w:r w:rsidRPr="00D41F0C">
        <w:rPr>
          <w:color w:val="FF0000"/>
        </w:rPr>
        <w:t>Il Business Plan del nostro Ristorante deve iniziare con la presentazione sintetica della nostra offerta.</w:t>
      </w:r>
    </w:p>
    <w:p w:rsidR="00D41F0C" w:rsidRDefault="00D41F0C" w:rsidP="00D41F0C">
      <w:pPr>
        <w:autoSpaceDE w:val="0"/>
        <w:autoSpaceDN w:val="0"/>
        <w:adjustRightInd w:val="0"/>
        <w:spacing w:after="0" w:line="240" w:lineRule="auto"/>
        <w:ind w:left="708"/>
        <w:rPr>
          <w:rFonts w:ascii="Arial" w:hAnsi="Arial" w:cs="Arial"/>
          <w:i/>
          <w:sz w:val="20"/>
          <w:szCs w:val="20"/>
        </w:rPr>
      </w:pPr>
      <w:r w:rsidRPr="00AE1A79">
        <w:rPr>
          <w:i/>
        </w:rPr>
        <w:t xml:space="preserve">Esempio: Il Progetto prevede l’apertura di un Ristorante Vegetariano nella Città di Pescara </w:t>
      </w:r>
      <w:r w:rsidRPr="00AE1A79">
        <w:rPr>
          <w:rFonts w:ascii="Arial" w:hAnsi="Arial" w:cs="Arial"/>
          <w:i/>
          <w:sz w:val="20"/>
          <w:szCs w:val="20"/>
        </w:rPr>
        <w:t xml:space="preserve">sua clientela piatti basati su ricette della cucina </w:t>
      </w:r>
      <w:r>
        <w:rPr>
          <w:rFonts w:ascii="Arial" w:hAnsi="Arial" w:cs="Arial"/>
          <w:i/>
          <w:sz w:val="20"/>
          <w:szCs w:val="20"/>
        </w:rPr>
        <w:t>vegetariana</w:t>
      </w:r>
      <w:r>
        <w:rPr>
          <w:rFonts w:ascii="Arial" w:hAnsi="Arial" w:cs="Arial"/>
          <w:i/>
          <w:iCs/>
          <w:sz w:val="20"/>
          <w:szCs w:val="20"/>
        </w:rPr>
        <w:t>. L’alimentazione vegeteriana</w:t>
      </w:r>
      <w:r>
        <w:rPr>
          <w:rStyle w:val="apple-converted-space"/>
          <w:rFonts w:ascii="Verdana" w:hAnsi="Verdana"/>
          <w:color w:val="333333"/>
          <w:sz w:val="21"/>
          <w:szCs w:val="21"/>
          <w:shd w:val="clear" w:color="auto" w:fill="FFFFFF"/>
        </w:rPr>
        <w:t xml:space="preserve"> </w:t>
      </w:r>
      <w:r w:rsidRPr="009C3A24">
        <w:rPr>
          <w:rFonts w:ascii="Arial" w:hAnsi="Arial" w:cs="Arial"/>
          <w:i/>
          <w:sz w:val="20"/>
          <w:szCs w:val="20"/>
        </w:rPr>
        <w:t>è dettata</w:t>
      </w:r>
      <w:r>
        <w:rPr>
          <w:rStyle w:val="apple-converted-space"/>
          <w:rFonts w:ascii="Verdana" w:hAnsi="Verdana"/>
          <w:color w:val="333333"/>
          <w:sz w:val="21"/>
          <w:szCs w:val="21"/>
          <w:shd w:val="clear" w:color="auto" w:fill="FFFFFF"/>
        </w:rPr>
        <w:t xml:space="preserve"> </w:t>
      </w:r>
      <w:r>
        <w:rPr>
          <w:rFonts w:ascii="Arial" w:hAnsi="Arial" w:cs="Arial"/>
          <w:i/>
          <w:sz w:val="20"/>
          <w:szCs w:val="20"/>
        </w:rPr>
        <w:t>p</w:t>
      </w:r>
      <w:r w:rsidRPr="009C3A24">
        <w:rPr>
          <w:rFonts w:ascii="Arial" w:hAnsi="Arial" w:cs="Arial"/>
          <w:i/>
          <w:sz w:val="20"/>
          <w:szCs w:val="20"/>
        </w:rPr>
        <w:t>er lo più è una scelta di salute, per seguire un’alimentazione che riduca il rischio di malattie, attenta alla dieta e alla qualità, anche quando si mangia fuori casa.</w:t>
      </w:r>
      <w:r>
        <w:rPr>
          <w:rFonts w:ascii="Arial" w:hAnsi="Arial" w:cs="Arial"/>
          <w:i/>
          <w:sz w:val="20"/>
          <w:szCs w:val="20"/>
        </w:rPr>
        <w:t>Inoltre sono sempre più i giovani che si avvicinanano alla cucina vegetariana……………………..</w:t>
      </w:r>
    </w:p>
    <w:p w:rsidR="00D41F0C" w:rsidRPr="00AE1A79" w:rsidRDefault="00D41F0C" w:rsidP="00D41F0C">
      <w:pPr>
        <w:autoSpaceDE w:val="0"/>
        <w:autoSpaceDN w:val="0"/>
        <w:adjustRightInd w:val="0"/>
        <w:spacing w:after="0" w:line="240" w:lineRule="auto"/>
        <w:ind w:left="708"/>
        <w:rPr>
          <w:rFonts w:ascii="Arial" w:hAnsi="Arial" w:cs="Arial"/>
          <w:i/>
          <w:sz w:val="20"/>
          <w:szCs w:val="20"/>
        </w:rPr>
      </w:pPr>
    </w:p>
    <w:p w:rsidR="00D41F0C" w:rsidRPr="00AE1A79" w:rsidRDefault="00D41F0C" w:rsidP="00D41F0C">
      <w:pPr>
        <w:pStyle w:val="ListParagraph"/>
        <w:ind w:left="792"/>
        <w:rPr>
          <w:i/>
        </w:rPr>
      </w:pPr>
    </w:p>
    <w:p w:rsidR="00D41F0C" w:rsidRDefault="00D41F0C" w:rsidP="00D41F0C">
      <w:pPr>
        <w:pStyle w:val="ListParagraph"/>
        <w:numPr>
          <w:ilvl w:val="1"/>
          <w:numId w:val="2"/>
        </w:numPr>
      </w:pPr>
      <w:r>
        <w:t>I Soggetti Promotori</w:t>
      </w:r>
    </w:p>
    <w:p w:rsidR="00D41F0C" w:rsidRDefault="00D41F0C" w:rsidP="00D41F0C">
      <w:pPr>
        <w:pStyle w:val="ListParagraph"/>
        <w:ind w:left="792"/>
      </w:pPr>
    </w:p>
    <w:tbl>
      <w:tblPr>
        <w:tblStyle w:val="TableGrid"/>
        <w:tblW w:w="0" w:type="auto"/>
        <w:tblInd w:w="792" w:type="dxa"/>
        <w:tblLook w:val="04A0" w:firstRow="1" w:lastRow="0" w:firstColumn="1" w:lastColumn="0" w:noHBand="0" w:noVBand="1"/>
      </w:tblPr>
      <w:tblGrid>
        <w:gridCol w:w="4323"/>
        <w:gridCol w:w="4513"/>
      </w:tblGrid>
      <w:tr w:rsidR="00D41F0C" w:rsidTr="00280149">
        <w:tc>
          <w:tcPr>
            <w:tcW w:w="4814" w:type="dxa"/>
          </w:tcPr>
          <w:p w:rsidR="00D41F0C" w:rsidRDefault="00D41F0C" w:rsidP="00280149">
            <w:pPr>
              <w:pStyle w:val="ListParagraph"/>
              <w:ind w:left="0"/>
            </w:pPr>
            <w:r>
              <w:t>Carla Bianchi</w:t>
            </w:r>
          </w:p>
        </w:tc>
        <w:tc>
          <w:tcPr>
            <w:tcW w:w="4814" w:type="dxa"/>
          </w:tcPr>
          <w:p w:rsidR="00D41F0C" w:rsidRDefault="00D41F0C" w:rsidP="00280149">
            <w:pPr>
              <w:pStyle w:val="ListParagraph"/>
              <w:ind w:left="0"/>
            </w:pPr>
            <w:r>
              <w:t>Laurea in scienze dell’alimentazione……</w:t>
            </w:r>
          </w:p>
          <w:p w:rsidR="00D41F0C" w:rsidRDefault="00D41F0C" w:rsidP="00280149">
            <w:pPr>
              <w:pStyle w:val="ListParagraph"/>
              <w:ind w:left="0"/>
            </w:pPr>
          </w:p>
        </w:tc>
      </w:tr>
      <w:tr w:rsidR="00D41F0C" w:rsidTr="00280149">
        <w:tc>
          <w:tcPr>
            <w:tcW w:w="4814" w:type="dxa"/>
          </w:tcPr>
          <w:p w:rsidR="00D41F0C" w:rsidRDefault="00D41F0C" w:rsidP="00280149">
            <w:pPr>
              <w:pStyle w:val="ListParagraph"/>
              <w:ind w:left="0"/>
            </w:pPr>
            <w:r>
              <w:t>Franco Verdi</w:t>
            </w:r>
          </w:p>
        </w:tc>
        <w:tc>
          <w:tcPr>
            <w:tcW w:w="4814" w:type="dxa"/>
          </w:tcPr>
          <w:p w:rsidR="00D41F0C" w:rsidRDefault="00D41F0C" w:rsidP="00280149">
            <w:pPr>
              <w:pStyle w:val="ListParagraph"/>
              <w:ind w:left="0"/>
            </w:pPr>
          </w:p>
          <w:p w:rsidR="00D41F0C" w:rsidRDefault="00D41F0C" w:rsidP="00280149">
            <w:pPr>
              <w:pStyle w:val="ListParagraph"/>
              <w:ind w:left="0"/>
            </w:pPr>
            <w:r>
              <w:t>………………………………..</w:t>
            </w:r>
          </w:p>
        </w:tc>
      </w:tr>
      <w:tr w:rsidR="00D41F0C" w:rsidTr="00280149">
        <w:tc>
          <w:tcPr>
            <w:tcW w:w="4814" w:type="dxa"/>
          </w:tcPr>
          <w:p w:rsidR="00D41F0C" w:rsidRDefault="00D41F0C" w:rsidP="00280149">
            <w:pPr>
              <w:pStyle w:val="ListParagraph"/>
              <w:ind w:left="0"/>
            </w:pPr>
            <w:r>
              <w:t>Mario Rossi</w:t>
            </w:r>
          </w:p>
        </w:tc>
        <w:tc>
          <w:tcPr>
            <w:tcW w:w="4814" w:type="dxa"/>
          </w:tcPr>
          <w:p w:rsidR="00D41F0C" w:rsidRDefault="00D41F0C" w:rsidP="00280149">
            <w:pPr>
              <w:pStyle w:val="ListParagraph"/>
              <w:ind w:left="0"/>
            </w:pPr>
          </w:p>
          <w:p w:rsidR="00D41F0C" w:rsidRDefault="00D41F0C" w:rsidP="00280149">
            <w:pPr>
              <w:pStyle w:val="ListParagraph"/>
              <w:ind w:left="0"/>
            </w:pPr>
            <w:r>
              <w:t>…………………………………</w:t>
            </w:r>
          </w:p>
        </w:tc>
      </w:tr>
      <w:tr w:rsidR="00D41F0C" w:rsidTr="00280149">
        <w:tc>
          <w:tcPr>
            <w:tcW w:w="4814" w:type="dxa"/>
          </w:tcPr>
          <w:p w:rsidR="00D41F0C" w:rsidRDefault="00D41F0C" w:rsidP="00280149">
            <w:pPr>
              <w:pStyle w:val="ListParagraph"/>
              <w:ind w:left="0"/>
            </w:pPr>
          </w:p>
          <w:p w:rsidR="00D41F0C" w:rsidRDefault="00D41F0C" w:rsidP="00280149">
            <w:pPr>
              <w:pStyle w:val="ListParagraph"/>
              <w:ind w:left="0"/>
            </w:pPr>
            <w:r>
              <w:t>……….</w:t>
            </w:r>
          </w:p>
        </w:tc>
        <w:tc>
          <w:tcPr>
            <w:tcW w:w="4814" w:type="dxa"/>
          </w:tcPr>
          <w:p w:rsidR="00D41F0C" w:rsidRDefault="00D41F0C" w:rsidP="00280149">
            <w:pPr>
              <w:pStyle w:val="ListParagraph"/>
              <w:ind w:left="0"/>
            </w:pPr>
          </w:p>
          <w:p w:rsidR="00D41F0C" w:rsidRDefault="00D41F0C" w:rsidP="00280149">
            <w:pPr>
              <w:pStyle w:val="ListParagraph"/>
              <w:ind w:left="0"/>
            </w:pPr>
            <w:r>
              <w:t>…………………………………….</w:t>
            </w:r>
          </w:p>
        </w:tc>
      </w:tr>
    </w:tbl>
    <w:p w:rsidR="00D41F0C" w:rsidRDefault="00D41F0C" w:rsidP="00D41F0C"/>
    <w:p w:rsidR="00D41F0C" w:rsidRDefault="002C4B9B" w:rsidP="00D41F0C">
      <w:pPr>
        <w:pStyle w:val="ListParagraph"/>
        <w:numPr>
          <w:ilvl w:val="1"/>
          <w:numId w:val="4"/>
        </w:numPr>
      </w:pPr>
      <w:r>
        <w:t>La Mission</w:t>
      </w:r>
    </w:p>
    <w:p w:rsidR="00D41F0C" w:rsidRPr="00D41F0C" w:rsidRDefault="00D41F0C" w:rsidP="00D41F0C">
      <w:pPr>
        <w:ind w:firstLine="708"/>
        <w:rPr>
          <w:color w:val="FF0000"/>
        </w:rPr>
      </w:pPr>
      <w:r w:rsidRPr="00D41F0C">
        <w:rPr>
          <w:color w:val="FF0000"/>
        </w:rPr>
        <w:t>E’ l’obiettivo a cui l’impresa tende nel lungo periodo e che ne rappresenta il suo scopo.</w:t>
      </w:r>
    </w:p>
    <w:p w:rsidR="00D41F0C" w:rsidRDefault="00D41F0C" w:rsidP="00D41F0C">
      <w:pPr>
        <w:autoSpaceDE w:val="0"/>
        <w:autoSpaceDN w:val="0"/>
        <w:adjustRightInd w:val="0"/>
        <w:spacing w:after="0" w:line="240" w:lineRule="auto"/>
        <w:ind w:left="708"/>
        <w:rPr>
          <w:rFonts w:ascii="Arial" w:hAnsi="Arial" w:cs="Arial"/>
          <w:i/>
          <w:sz w:val="20"/>
          <w:szCs w:val="20"/>
        </w:rPr>
      </w:pPr>
      <w:r w:rsidRPr="006D539A">
        <w:rPr>
          <w:rFonts w:ascii="Arial" w:hAnsi="Arial" w:cs="Arial"/>
          <w:i/>
          <w:sz w:val="20"/>
          <w:szCs w:val="20"/>
        </w:rPr>
        <w:t xml:space="preserve">Esempio: La Nostra Mission nasce dal desiderio di offrire un contributo ad uno stile di vita sano, attraverso una ricerca continua della qualità dei prodotti e nei processi di lavorazione.Il rispetto delle tradizioni e allo stesso l’aggiornamento continuo sarà ciò che offriremo ai nostri clienti. </w:t>
      </w:r>
    </w:p>
    <w:p w:rsidR="00D41F0C" w:rsidRDefault="00D41F0C" w:rsidP="00D41F0C">
      <w:pPr>
        <w:pStyle w:val="ListParagraph"/>
        <w:ind w:left="792"/>
      </w:pPr>
    </w:p>
    <w:p w:rsidR="00D41F0C" w:rsidRDefault="00D41F0C" w:rsidP="00D41F0C">
      <w:pPr>
        <w:pStyle w:val="ListParagraph"/>
      </w:pPr>
    </w:p>
    <w:p w:rsidR="002C4B9B" w:rsidRDefault="002C4B9B">
      <w:r>
        <w:br w:type="page"/>
      </w:r>
    </w:p>
    <w:p w:rsidR="002C4B9B" w:rsidRDefault="002C4B9B" w:rsidP="002C4B9B">
      <w:pPr>
        <w:pStyle w:val="ListParagraph"/>
        <w:numPr>
          <w:ilvl w:val="0"/>
          <w:numId w:val="2"/>
        </w:numPr>
      </w:pPr>
      <w:r>
        <w:lastRenderedPageBreak/>
        <w:t>La Parte Tecnico Operativa</w:t>
      </w:r>
    </w:p>
    <w:p w:rsidR="002C4B9B" w:rsidRDefault="002C4B9B" w:rsidP="002C4B9B">
      <w:pPr>
        <w:pStyle w:val="ListParagraph"/>
        <w:ind w:left="360"/>
      </w:pPr>
    </w:p>
    <w:p w:rsidR="002C4B9B" w:rsidRDefault="002C4B9B" w:rsidP="002C4B9B">
      <w:pPr>
        <w:pStyle w:val="ListParagraph"/>
        <w:numPr>
          <w:ilvl w:val="1"/>
          <w:numId w:val="2"/>
        </w:numPr>
      </w:pPr>
      <w:r>
        <w:t>L’analisi del Mercato di Riferimento</w:t>
      </w:r>
    </w:p>
    <w:p w:rsidR="002C4B9B" w:rsidRPr="002C4B9B" w:rsidRDefault="002C4B9B" w:rsidP="002C4B9B">
      <w:pPr>
        <w:ind w:left="708"/>
        <w:rPr>
          <w:color w:val="FF0000"/>
        </w:rPr>
      </w:pPr>
      <w:r w:rsidRPr="002C4B9B">
        <w:rPr>
          <w:color w:val="FF0000"/>
        </w:rPr>
        <w:t>Il punto di partenza è l'analisi del mercato, attraverso una ricerca sull'ambiente in cui si va a operare.L'analisi di mercato è volta a raccogliere, classificare e analizzare le informazioni sul contesto nel quale si svolge l'attività dell'impresa, per valutarne le dimensioni e i soggetti he vi operano e fornire previsioni attendibili sul suo sviluppo.</w:t>
      </w:r>
    </w:p>
    <w:p w:rsidR="002C4B9B" w:rsidRPr="001911BF" w:rsidRDefault="002C4B9B" w:rsidP="002C4B9B">
      <w:pPr>
        <w:autoSpaceDE w:val="0"/>
        <w:autoSpaceDN w:val="0"/>
        <w:adjustRightInd w:val="0"/>
        <w:spacing w:after="0" w:line="240" w:lineRule="auto"/>
        <w:ind w:firstLine="708"/>
        <w:rPr>
          <w:rFonts w:ascii="Arial" w:hAnsi="Arial" w:cs="Arial"/>
          <w:i/>
          <w:sz w:val="20"/>
          <w:szCs w:val="20"/>
        </w:rPr>
      </w:pPr>
      <w:r w:rsidRPr="006D539A">
        <w:rPr>
          <w:rFonts w:ascii="Arial" w:hAnsi="Arial" w:cs="Arial"/>
          <w:i/>
          <w:sz w:val="20"/>
          <w:szCs w:val="20"/>
        </w:rPr>
        <w:t xml:space="preserve">Esempio: </w:t>
      </w:r>
      <w:r>
        <w:rPr>
          <w:rFonts w:ascii="Arial" w:hAnsi="Arial" w:cs="Arial"/>
          <w:i/>
          <w:sz w:val="20"/>
          <w:szCs w:val="20"/>
        </w:rPr>
        <w:t xml:space="preserve">Il Ristorante è posizionato in via……..  in prossimità del centro di Pescara, </w:t>
      </w:r>
      <w:r w:rsidRPr="001911BF">
        <w:rPr>
          <w:rFonts w:ascii="Arial" w:hAnsi="Arial" w:cs="Arial"/>
          <w:i/>
          <w:sz w:val="20"/>
          <w:szCs w:val="20"/>
        </w:rPr>
        <w:t>attorniata da</w:t>
      </w:r>
    </w:p>
    <w:p w:rsidR="002C4B9B" w:rsidRPr="00613747" w:rsidRDefault="002C4B9B" w:rsidP="002C4B9B">
      <w:pPr>
        <w:autoSpaceDE w:val="0"/>
        <w:autoSpaceDN w:val="0"/>
        <w:adjustRightInd w:val="0"/>
        <w:spacing w:after="0" w:line="240" w:lineRule="auto"/>
        <w:ind w:left="708"/>
        <w:rPr>
          <w:rFonts w:ascii="Arial" w:hAnsi="Arial" w:cs="Arial"/>
          <w:i/>
          <w:sz w:val="20"/>
          <w:szCs w:val="20"/>
        </w:rPr>
      </w:pPr>
      <w:r w:rsidRPr="001911BF">
        <w:rPr>
          <w:rFonts w:ascii="Arial" w:hAnsi="Arial" w:cs="Arial"/>
          <w:i/>
          <w:sz w:val="20"/>
          <w:szCs w:val="20"/>
        </w:rPr>
        <w:t>importanti forme di attrazione veicolare e pedonale.</w:t>
      </w:r>
      <w:r>
        <w:rPr>
          <w:rFonts w:ascii="Arial" w:hAnsi="Arial" w:cs="Arial"/>
          <w:i/>
          <w:sz w:val="20"/>
          <w:szCs w:val="20"/>
        </w:rPr>
        <w:t xml:space="preserve">  Il mercato di riferimento può comunque essere esteso a tutta la città di Pescara e zone limitorfe che è abitato da un totale di………persone.Secondo un indagine </w:t>
      </w:r>
      <w:r w:rsidRPr="00613747">
        <w:rPr>
          <w:rFonts w:ascii="Arial" w:hAnsi="Arial" w:cs="Arial"/>
          <w:i/>
          <w:sz w:val="20"/>
          <w:szCs w:val="20"/>
        </w:rPr>
        <w:t>del 2012 dell’Associazione per la difesa dell’Orientamento dei Consumatori (A.D.O.C.), il</w:t>
      </w:r>
    </w:p>
    <w:p w:rsidR="002C4B9B" w:rsidRDefault="002C4B9B" w:rsidP="002C4B9B">
      <w:pPr>
        <w:ind w:left="708"/>
        <w:rPr>
          <w:rFonts w:ascii="Arial" w:hAnsi="Arial" w:cs="Arial"/>
          <w:i/>
          <w:sz w:val="20"/>
          <w:szCs w:val="20"/>
        </w:rPr>
      </w:pPr>
      <w:r w:rsidRPr="00613747">
        <w:rPr>
          <w:rFonts w:ascii="Arial" w:hAnsi="Arial" w:cs="Arial"/>
          <w:i/>
          <w:sz w:val="20"/>
          <w:szCs w:val="20"/>
        </w:rPr>
        <w:t>15% della popolazione italiana ha scelto di essere vegetariana.</w:t>
      </w:r>
      <w:r>
        <w:rPr>
          <w:rFonts w:ascii="Arial" w:hAnsi="Arial" w:cs="Arial"/>
          <w:i/>
          <w:sz w:val="20"/>
          <w:szCs w:val="20"/>
        </w:rPr>
        <w:t>Questo dato è in crescita di un 3% l’anno.</w:t>
      </w:r>
    </w:p>
    <w:p w:rsidR="002C4B9B" w:rsidRDefault="002C4B9B" w:rsidP="002C4B9B">
      <w:pPr>
        <w:ind w:left="360"/>
        <w:rPr>
          <w:rFonts w:ascii="Arial" w:hAnsi="Arial" w:cs="Arial"/>
          <w:i/>
          <w:sz w:val="20"/>
          <w:szCs w:val="20"/>
        </w:rPr>
      </w:pPr>
    </w:p>
    <w:p w:rsidR="002C4B9B" w:rsidRDefault="002C4B9B" w:rsidP="002C4B9B">
      <w:pPr>
        <w:pStyle w:val="ListParagraph"/>
        <w:numPr>
          <w:ilvl w:val="1"/>
          <w:numId w:val="2"/>
        </w:numPr>
      </w:pPr>
      <w:r>
        <w:t>La Segmentazione del Mercato</w:t>
      </w:r>
    </w:p>
    <w:p w:rsidR="002C4B9B" w:rsidRPr="002C4B9B" w:rsidRDefault="002C4B9B" w:rsidP="002C4B9B">
      <w:pPr>
        <w:pStyle w:val="ListParagraph"/>
        <w:ind w:left="792"/>
        <w:rPr>
          <w:color w:val="FF0000"/>
        </w:rPr>
      </w:pPr>
    </w:p>
    <w:p w:rsidR="002C4B9B" w:rsidRPr="002C4B9B" w:rsidRDefault="002C4B9B" w:rsidP="002C4B9B">
      <w:pPr>
        <w:pStyle w:val="ListParagraph"/>
        <w:ind w:left="792"/>
        <w:rPr>
          <w:color w:val="FF0000"/>
          <w:sz w:val="23"/>
          <w:szCs w:val="23"/>
        </w:rPr>
      </w:pPr>
      <w:r w:rsidRPr="002C4B9B">
        <w:rPr>
          <w:color w:val="FF0000"/>
        </w:rPr>
        <w:t xml:space="preserve">Dopo aver identificato e misurato il nostro mercato, concentriamo l’attenzione sui clienti e in particolare sulle motivazioni all'acquisto e le abitudini di consumo. </w:t>
      </w:r>
      <w:r w:rsidRPr="002C4B9B">
        <w:rPr>
          <w:color w:val="FF0000"/>
          <w:sz w:val="23"/>
          <w:szCs w:val="23"/>
        </w:rPr>
        <w:t>È innanzitutto necessario definire quale sia il target di riferimento dell'azienda, ovvero il gruppo (o più gruppi di cllienti) di clienti i cui bisogni si intendono soddisfare, identificando un raggruppamento che abbia caratteristiche comuni e facilmente distinguibili.</w:t>
      </w:r>
    </w:p>
    <w:p w:rsidR="002C4B9B" w:rsidRPr="002C4B9B" w:rsidRDefault="002C4B9B" w:rsidP="002C4B9B">
      <w:pPr>
        <w:pStyle w:val="ListParagraph"/>
        <w:ind w:left="792"/>
        <w:rPr>
          <w:color w:val="FF0000"/>
          <w:sz w:val="23"/>
          <w:szCs w:val="23"/>
        </w:rPr>
      </w:pPr>
      <w:r w:rsidRPr="002C4B9B">
        <w:rPr>
          <w:color w:val="FF0000"/>
          <w:sz w:val="23"/>
          <w:szCs w:val="23"/>
        </w:rPr>
        <w:t>Gli acquirenti o consumatori, sono analizzati attraverso la tecnica della segmentazione.</w:t>
      </w:r>
    </w:p>
    <w:p w:rsidR="002C4B9B" w:rsidRPr="002C4B9B" w:rsidRDefault="002C4B9B" w:rsidP="002C4B9B">
      <w:pPr>
        <w:pStyle w:val="ListParagraph"/>
        <w:ind w:left="792"/>
        <w:rPr>
          <w:color w:val="FF0000"/>
          <w:sz w:val="23"/>
          <w:szCs w:val="23"/>
        </w:rPr>
      </w:pPr>
      <w:r w:rsidRPr="002C4B9B">
        <w:rPr>
          <w:color w:val="FF0000"/>
          <w:sz w:val="23"/>
          <w:szCs w:val="23"/>
        </w:rPr>
        <w:t>La segmentazione è la divisione di mercati ampi ed eterogenei in gruppi omogenei più piccoli (segmenti), realizzata per rispondere in modo più efficace alla domanda. Questi gruppi di consumatori condividono gusti e preferenze simili e di conseguenza possono essere soddisfatti adeguatamente da uno stesso  prodotto, se poi tale gruppo di consumatori o di organizzazioni può essere servito con profitto, esso costituisce un attraente segmento di mercato.Per segmentare un mercato si fa riferimento a una serie di variabili</w:t>
      </w:r>
    </w:p>
    <w:p w:rsidR="002C4B9B" w:rsidRPr="002C4B9B" w:rsidRDefault="002C4B9B" w:rsidP="002C4B9B">
      <w:pPr>
        <w:pStyle w:val="ListParagraph"/>
        <w:ind w:left="792"/>
        <w:rPr>
          <w:color w:val="FF0000"/>
          <w:sz w:val="23"/>
          <w:szCs w:val="23"/>
        </w:rPr>
      </w:pPr>
      <w:r w:rsidRPr="002C4B9B">
        <w:rPr>
          <w:color w:val="FF0000"/>
          <w:sz w:val="23"/>
          <w:szCs w:val="23"/>
        </w:rPr>
        <w:t>• la dislocazione geografica – suddivisione del territorio in aree distinte, in base alle proprie esigenze;</w:t>
      </w:r>
    </w:p>
    <w:p w:rsidR="002C4B9B" w:rsidRPr="002C4B9B" w:rsidRDefault="002C4B9B" w:rsidP="002C4B9B">
      <w:pPr>
        <w:pStyle w:val="ListParagraph"/>
        <w:ind w:left="792"/>
        <w:rPr>
          <w:color w:val="FF0000"/>
          <w:sz w:val="23"/>
          <w:szCs w:val="23"/>
        </w:rPr>
      </w:pPr>
      <w:r w:rsidRPr="002C4B9B">
        <w:rPr>
          <w:color w:val="FF0000"/>
          <w:sz w:val="23"/>
          <w:szCs w:val="23"/>
        </w:rPr>
        <w:t>• i parametri demografici - l’età, il sesso, la consistenza del nucleo familiare, il livello di reddito, il livello di istruzione, ecc. Questo criterio è uno dei più efficaci;</w:t>
      </w:r>
    </w:p>
    <w:p w:rsidR="002C4B9B" w:rsidRPr="002C4B9B" w:rsidRDefault="002C4B9B" w:rsidP="002C4B9B">
      <w:pPr>
        <w:pStyle w:val="ListParagraph"/>
        <w:ind w:left="792"/>
        <w:rPr>
          <w:color w:val="FF0000"/>
          <w:sz w:val="23"/>
          <w:szCs w:val="23"/>
        </w:rPr>
      </w:pPr>
      <w:r w:rsidRPr="002C4B9B">
        <w:rPr>
          <w:color w:val="FF0000"/>
          <w:sz w:val="23"/>
          <w:szCs w:val="23"/>
        </w:rPr>
        <w:t>• la segmentazione psicografica - gli acquirenti potenziali sono suddivisi in gruppi in base alle classi sociali di appartenenza, allo stile di vita adottato e alla personalità;</w:t>
      </w:r>
    </w:p>
    <w:p w:rsidR="002C4B9B" w:rsidRPr="002C4B9B" w:rsidRDefault="002C4B9B" w:rsidP="002C4B9B">
      <w:pPr>
        <w:pStyle w:val="ListParagraph"/>
        <w:ind w:left="792"/>
        <w:rPr>
          <w:color w:val="FF0000"/>
          <w:sz w:val="23"/>
          <w:szCs w:val="23"/>
        </w:rPr>
      </w:pPr>
      <w:r w:rsidRPr="002C4B9B">
        <w:rPr>
          <w:color w:val="FF0000"/>
          <w:sz w:val="23"/>
          <w:szCs w:val="23"/>
        </w:rPr>
        <w:t>• la segmentazione comportamentale - si esprime con la scelta dell’auto, dell’abbigliamento,</w:t>
      </w:r>
    </w:p>
    <w:p w:rsidR="002C4B9B" w:rsidRPr="002C4B9B" w:rsidRDefault="002C4B9B" w:rsidP="002C4B9B">
      <w:pPr>
        <w:pStyle w:val="ListParagraph"/>
        <w:ind w:left="792"/>
        <w:rPr>
          <w:color w:val="FF0000"/>
          <w:sz w:val="23"/>
          <w:szCs w:val="23"/>
        </w:rPr>
      </w:pPr>
      <w:r w:rsidRPr="002C4B9B">
        <w:rPr>
          <w:color w:val="FF0000"/>
          <w:sz w:val="23"/>
          <w:szCs w:val="23"/>
        </w:rPr>
        <w:t>dell’arredamento, dell’uso del tempo, della lettura, del tipo di negozi che frequentano ecc.</w:t>
      </w:r>
    </w:p>
    <w:p w:rsidR="002C4B9B" w:rsidRPr="002C4B9B" w:rsidRDefault="002C4B9B" w:rsidP="002C4B9B">
      <w:pPr>
        <w:pStyle w:val="ListParagraph"/>
        <w:ind w:left="792"/>
        <w:rPr>
          <w:color w:val="FF0000"/>
          <w:sz w:val="23"/>
          <w:szCs w:val="23"/>
        </w:rPr>
      </w:pPr>
    </w:p>
    <w:p w:rsidR="002C4B9B" w:rsidRDefault="002C4B9B" w:rsidP="002C4B9B">
      <w:pPr>
        <w:pStyle w:val="ListParagraph"/>
        <w:ind w:left="792"/>
        <w:rPr>
          <w:rFonts w:ascii="Arial" w:hAnsi="Arial" w:cs="Arial"/>
          <w:i/>
          <w:sz w:val="20"/>
          <w:szCs w:val="20"/>
        </w:rPr>
      </w:pPr>
      <w:r w:rsidRPr="006D539A">
        <w:rPr>
          <w:rFonts w:ascii="Arial" w:hAnsi="Arial" w:cs="Arial"/>
          <w:i/>
          <w:sz w:val="20"/>
          <w:szCs w:val="20"/>
        </w:rPr>
        <w:t>Esempio:</w:t>
      </w:r>
    </w:p>
    <w:p w:rsidR="002C4B9B" w:rsidRDefault="002C4B9B" w:rsidP="002C4B9B">
      <w:pPr>
        <w:autoSpaceDE w:val="0"/>
        <w:autoSpaceDN w:val="0"/>
        <w:adjustRightInd w:val="0"/>
        <w:spacing w:after="0" w:line="240" w:lineRule="auto"/>
        <w:ind w:firstLine="708"/>
        <w:rPr>
          <w:rFonts w:ascii="Arial" w:hAnsi="Arial" w:cs="Arial"/>
          <w:b/>
          <w:bCs/>
          <w:sz w:val="20"/>
          <w:szCs w:val="20"/>
        </w:rPr>
      </w:pPr>
      <w:r>
        <w:rPr>
          <w:rFonts w:ascii="Arial" w:hAnsi="Arial" w:cs="Arial"/>
          <w:b/>
          <w:bCs/>
          <w:sz w:val="20"/>
          <w:szCs w:val="20"/>
        </w:rPr>
        <w:t>Variabili geografiche</w:t>
      </w:r>
    </w:p>
    <w:p w:rsidR="002C4B9B" w:rsidRDefault="002C4B9B" w:rsidP="002C4B9B">
      <w:pPr>
        <w:autoSpaceDE w:val="0"/>
        <w:autoSpaceDN w:val="0"/>
        <w:adjustRightInd w:val="0"/>
        <w:spacing w:after="0" w:line="240" w:lineRule="auto"/>
        <w:ind w:left="708"/>
        <w:rPr>
          <w:rFonts w:ascii="Arial" w:hAnsi="Arial" w:cs="Arial"/>
          <w:i/>
          <w:sz w:val="20"/>
          <w:szCs w:val="20"/>
        </w:rPr>
      </w:pPr>
      <w:r>
        <w:rPr>
          <w:rFonts w:ascii="Arial" w:hAnsi="Arial" w:cs="Arial"/>
          <w:i/>
          <w:sz w:val="20"/>
          <w:szCs w:val="20"/>
        </w:rPr>
        <w:t>La location del Ristorante vegano sarà il centro di Pescara</w:t>
      </w:r>
      <w:r w:rsidRPr="00CF203E">
        <w:rPr>
          <w:rFonts w:ascii="Arial" w:hAnsi="Arial" w:cs="Arial"/>
          <w:i/>
          <w:sz w:val="20"/>
          <w:szCs w:val="20"/>
        </w:rPr>
        <w:t xml:space="preserve"> ma, la clientela geograficamente interessata </w:t>
      </w:r>
      <w:r>
        <w:rPr>
          <w:rFonts w:ascii="Arial" w:hAnsi="Arial" w:cs="Arial"/>
          <w:i/>
          <w:sz w:val="20"/>
          <w:szCs w:val="20"/>
        </w:rPr>
        <w:t>è tutta quella di Pescara e Provincia.</w:t>
      </w:r>
    </w:p>
    <w:p w:rsidR="002C4B9B" w:rsidRDefault="002C4B9B" w:rsidP="002C4B9B">
      <w:pPr>
        <w:autoSpaceDE w:val="0"/>
        <w:autoSpaceDN w:val="0"/>
        <w:adjustRightInd w:val="0"/>
        <w:spacing w:after="0" w:line="240" w:lineRule="auto"/>
        <w:ind w:left="708"/>
        <w:rPr>
          <w:rFonts w:ascii="Arial" w:hAnsi="Arial" w:cs="Arial"/>
          <w:i/>
          <w:sz w:val="20"/>
          <w:szCs w:val="20"/>
        </w:rPr>
      </w:pPr>
    </w:p>
    <w:tbl>
      <w:tblPr>
        <w:tblStyle w:val="TableGrid"/>
        <w:tblW w:w="0" w:type="auto"/>
        <w:tblInd w:w="708" w:type="dxa"/>
        <w:tblLook w:val="04A0" w:firstRow="1" w:lastRow="0" w:firstColumn="1" w:lastColumn="0" w:noHBand="0" w:noVBand="1"/>
      </w:tblPr>
      <w:tblGrid>
        <w:gridCol w:w="2943"/>
        <w:gridCol w:w="2984"/>
        <w:gridCol w:w="2993"/>
      </w:tblGrid>
      <w:tr w:rsidR="002C4B9B" w:rsidTr="00280149">
        <w:tc>
          <w:tcPr>
            <w:tcW w:w="3209" w:type="dxa"/>
          </w:tcPr>
          <w:p w:rsidR="002C4B9B" w:rsidRDefault="002C4B9B" w:rsidP="00280149">
            <w:pPr>
              <w:autoSpaceDE w:val="0"/>
              <w:autoSpaceDN w:val="0"/>
              <w:adjustRightInd w:val="0"/>
              <w:jc w:val="center"/>
              <w:rPr>
                <w:rFonts w:ascii="Arial" w:hAnsi="Arial" w:cs="Arial"/>
                <w:i/>
                <w:sz w:val="20"/>
                <w:szCs w:val="20"/>
              </w:rPr>
            </w:pPr>
          </w:p>
        </w:tc>
        <w:tc>
          <w:tcPr>
            <w:tcW w:w="3209" w:type="dxa"/>
          </w:tcPr>
          <w:p w:rsidR="002C4B9B" w:rsidRDefault="002C4B9B" w:rsidP="00280149">
            <w:pPr>
              <w:autoSpaceDE w:val="0"/>
              <w:autoSpaceDN w:val="0"/>
              <w:adjustRightInd w:val="0"/>
              <w:jc w:val="center"/>
              <w:rPr>
                <w:rFonts w:ascii="Arial" w:hAnsi="Arial" w:cs="Arial"/>
                <w:i/>
                <w:sz w:val="20"/>
                <w:szCs w:val="20"/>
              </w:rPr>
            </w:pPr>
            <w:r>
              <w:rPr>
                <w:rFonts w:ascii="Arial" w:hAnsi="Arial" w:cs="Arial"/>
                <w:i/>
                <w:sz w:val="20"/>
                <w:szCs w:val="20"/>
              </w:rPr>
              <w:t>Pescara</w:t>
            </w:r>
          </w:p>
        </w:tc>
        <w:tc>
          <w:tcPr>
            <w:tcW w:w="3210" w:type="dxa"/>
          </w:tcPr>
          <w:p w:rsidR="002C4B9B" w:rsidRDefault="002C4B9B" w:rsidP="00280149">
            <w:pPr>
              <w:autoSpaceDE w:val="0"/>
              <w:autoSpaceDN w:val="0"/>
              <w:adjustRightInd w:val="0"/>
              <w:jc w:val="center"/>
              <w:rPr>
                <w:rFonts w:ascii="Arial" w:hAnsi="Arial" w:cs="Arial"/>
                <w:i/>
                <w:sz w:val="20"/>
                <w:szCs w:val="20"/>
              </w:rPr>
            </w:pPr>
            <w:r>
              <w:rPr>
                <w:rFonts w:ascii="Arial" w:hAnsi="Arial" w:cs="Arial"/>
                <w:i/>
                <w:sz w:val="20"/>
                <w:szCs w:val="20"/>
              </w:rPr>
              <w:t>Provincia Pescara</w:t>
            </w:r>
          </w:p>
        </w:tc>
      </w:tr>
      <w:tr w:rsidR="002C4B9B" w:rsidTr="00280149">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Popolazione</w:t>
            </w:r>
          </w:p>
        </w:tc>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c>
          <w:tcPr>
            <w:tcW w:w="3210"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r>
      <w:tr w:rsidR="002C4B9B" w:rsidTr="00280149">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 xml:space="preserve">Superfice </w:t>
            </w:r>
          </w:p>
        </w:tc>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c>
          <w:tcPr>
            <w:tcW w:w="3210"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r>
      <w:tr w:rsidR="002C4B9B" w:rsidTr="00280149">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Densità</w:t>
            </w:r>
          </w:p>
        </w:tc>
        <w:tc>
          <w:tcPr>
            <w:tcW w:w="3209"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c>
          <w:tcPr>
            <w:tcW w:w="3210" w:type="dxa"/>
          </w:tcPr>
          <w:p w:rsidR="002C4B9B" w:rsidRDefault="002C4B9B" w:rsidP="00280149">
            <w:pPr>
              <w:autoSpaceDE w:val="0"/>
              <w:autoSpaceDN w:val="0"/>
              <w:adjustRightInd w:val="0"/>
              <w:rPr>
                <w:rFonts w:ascii="Arial" w:hAnsi="Arial" w:cs="Arial"/>
                <w:i/>
                <w:sz w:val="20"/>
                <w:szCs w:val="20"/>
              </w:rPr>
            </w:pPr>
            <w:r>
              <w:rPr>
                <w:rFonts w:ascii="Arial" w:hAnsi="Arial" w:cs="Arial"/>
                <w:i/>
                <w:sz w:val="20"/>
                <w:szCs w:val="20"/>
              </w:rPr>
              <w:t>……………..</w:t>
            </w:r>
          </w:p>
        </w:tc>
      </w:tr>
    </w:tbl>
    <w:p w:rsidR="002C4B9B" w:rsidRPr="00CF203E" w:rsidRDefault="002C4B9B" w:rsidP="002C4B9B">
      <w:pPr>
        <w:autoSpaceDE w:val="0"/>
        <w:autoSpaceDN w:val="0"/>
        <w:adjustRightInd w:val="0"/>
        <w:spacing w:after="0" w:line="240" w:lineRule="auto"/>
        <w:ind w:left="708"/>
        <w:rPr>
          <w:rFonts w:ascii="Arial" w:hAnsi="Arial" w:cs="Arial"/>
          <w:i/>
          <w:sz w:val="20"/>
          <w:szCs w:val="20"/>
        </w:rPr>
      </w:pPr>
    </w:p>
    <w:p w:rsidR="002C4B9B" w:rsidRDefault="002C4B9B" w:rsidP="002C4B9B">
      <w:pPr>
        <w:autoSpaceDE w:val="0"/>
        <w:autoSpaceDN w:val="0"/>
        <w:adjustRightInd w:val="0"/>
        <w:spacing w:after="0" w:line="240" w:lineRule="auto"/>
        <w:ind w:firstLine="708"/>
        <w:rPr>
          <w:rFonts w:ascii="Arial" w:hAnsi="Arial" w:cs="Arial"/>
          <w:b/>
          <w:bCs/>
          <w:sz w:val="20"/>
          <w:szCs w:val="20"/>
        </w:rPr>
      </w:pPr>
      <w:r>
        <w:rPr>
          <w:rFonts w:ascii="Arial" w:hAnsi="Arial" w:cs="Arial"/>
          <w:b/>
          <w:bCs/>
          <w:sz w:val="20"/>
          <w:szCs w:val="20"/>
        </w:rPr>
        <w:t>Parametri demografici</w:t>
      </w:r>
    </w:p>
    <w:p w:rsidR="002C4B9B" w:rsidRDefault="002C4B9B" w:rsidP="002C4B9B">
      <w:pPr>
        <w:autoSpaceDE w:val="0"/>
        <w:autoSpaceDN w:val="0"/>
        <w:adjustRightInd w:val="0"/>
        <w:spacing w:after="0" w:line="240" w:lineRule="auto"/>
        <w:ind w:left="708"/>
        <w:rPr>
          <w:rFonts w:ascii="Arial" w:hAnsi="Arial" w:cs="Arial"/>
          <w:sz w:val="20"/>
          <w:szCs w:val="20"/>
        </w:rPr>
      </w:pPr>
      <w:r>
        <w:rPr>
          <w:rFonts w:ascii="Arial" w:hAnsi="Arial" w:cs="Arial"/>
          <w:sz w:val="20"/>
          <w:szCs w:val="20"/>
        </w:rPr>
        <w:lastRenderedPageBreak/>
        <w:t>La fascia di età che si accosta di più alla dieta vegetariana sono giovani donne e d’età tra i 18 e i 24 anni che solitamente non fanno parte o sono uscite dal nucleo familiare.C’è poi la facia  degli over 65, che si accosta alla dieta vegetariana soprattutto per problemi di salute.</w:t>
      </w:r>
    </w:p>
    <w:p w:rsidR="002C4B9B" w:rsidRDefault="002C4B9B" w:rsidP="002C4B9B">
      <w:pPr>
        <w:autoSpaceDE w:val="0"/>
        <w:autoSpaceDN w:val="0"/>
        <w:adjustRightInd w:val="0"/>
        <w:spacing w:after="0" w:line="240" w:lineRule="auto"/>
        <w:ind w:left="708"/>
        <w:rPr>
          <w:rFonts w:ascii="Arial" w:hAnsi="Arial" w:cs="Arial"/>
          <w:sz w:val="20"/>
          <w:szCs w:val="20"/>
        </w:rPr>
      </w:pPr>
    </w:p>
    <w:p w:rsidR="002C4B9B" w:rsidRDefault="002C4B9B" w:rsidP="002C4B9B">
      <w:pPr>
        <w:autoSpaceDE w:val="0"/>
        <w:autoSpaceDN w:val="0"/>
        <w:adjustRightInd w:val="0"/>
        <w:spacing w:after="0" w:line="240" w:lineRule="auto"/>
        <w:ind w:firstLine="708"/>
        <w:rPr>
          <w:rFonts w:ascii="Arial" w:hAnsi="Arial" w:cs="Arial"/>
          <w:b/>
          <w:bCs/>
          <w:sz w:val="20"/>
          <w:szCs w:val="20"/>
        </w:rPr>
      </w:pPr>
      <w:r>
        <w:rPr>
          <w:rFonts w:ascii="Arial" w:hAnsi="Arial" w:cs="Arial"/>
          <w:b/>
          <w:bCs/>
          <w:sz w:val="20"/>
          <w:szCs w:val="20"/>
        </w:rPr>
        <w:t>Parametri psicografici</w:t>
      </w:r>
    </w:p>
    <w:p w:rsidR="002C4B9B" w:rsidRDefault="002C4B9B" w:rsidP="002C4B9B">
      <w:pPr>
        <w:autoSpaceDE w:val="0"/>
        <w:autoSpaceDN w:val="0"/>
        <w:adjustRightInd w:val="0"/>
        <w:spacing w:after="0" w:line="240" w:lineRule="auto"/>
        <w:ind w:firstLine="708"/>
        <w:rPr>
          <w:rFonts w:ascii="Arial" w:hAnsi="Arial" w:cs="Arial"/>
          <w:b/>
          <w:bCs/>
          <w:sz w:val="20"/>
          <w:szCs w:val="20"/>
        </w:rPr>
      </w:pPr>
    </w:p>
    <w:p w:rsidR="002C4B9B" w:rsidRDefault="002C4B9B" w:rsidP="002C4B9B">
      <w:pPr>
        <w:autoSpaceDE w:val="0"/>
        <w:autoSpaceDN w:val="0"/>
        <w:adjustRightInd w:val="0"/>
        <w:spacing w:after="0" w:line="240" w:lineRule="auto"/>
        <w:ind w:firstLine="708"/>
        <w:rPr>
          <w:rFonts w:ascii="Arial" w:hAnsi="Arial" w:cs="Arial"/>
          <w:sz w:val="20"/>
          <w:szCs w:val="20"/>
        </w:rPr>
      </w:pPr>
      <w:r>
        <w:rPr>
          <w:rFonts w:ascii="Arial" w:hAnsi="Arial" w:cs="Arial"/>
          <w:sz w:val="20"/>
          <w:szCs w:val="20"/>
        </w:rPr>
        <w:t>Si può seguire una dieta vegetariana  per ragioni etiche, ambientali, salutistiche, politiche o religiose.</w:t>
      </w:r>
    </w:p>
    <w:p w:rsidR="002C4B9B" w:rsidRPr="002C755E" w:rsidRDefault="002C4B9B" w:rsidP="002C4B9B">
      <w:pPr>
        <w:autoSpaceDE w:val="0"/>
        <w:autoSpaceDN w:val="0"/>
        <w:adjustRightInd w:val="0"/>
        <w:spacing w:after="0" w:line="240" w:lineRule="auto"/>
        <w:ind w:firstLine="708"/>
        <w:rPr>
          <w:rFonts w:ascii="Arial" w:hAnsi="Arial" w:cs="Arial"/>
          <w:sz w:val="20"/>
          <w:szCs w:val="20"/>
        </w:rPr>
      </w:pPr>
      <w:r>
        <w:rPr>
          <w:rFonts w:ascii="Arial" w:hAnsi="Arial" w:cs="Arial"/>
          <w:sz w:val="20"/>
          <w:szCs w:val="20"/>
        </w:rPr>
        <w:t xml:space="preserve">Solitamente, chi è vegetariano lo è per una combinazione di queste ragioni. </w:t>
      </w:r>
    </w:p>
    <w:p w:rsidR="002C4B9B" w:rsidRDefault="002C4B9B" w:rsidP="002C4B9B">
      <w:pPr>
        <w:ind w:left="360"/>
      </w:pPr>
    </w:p>
    <w:p w:rsidR="002C4B9B" w:rsidRDefault="002C4B9B" w:rsidP="002C4B9B">
      <w:pPr>
        <w:autoSpaceDE w:val="0"/>
        <w:autoSpaceDN w:val="0"/>
        <w:adjustRightInd w:val="0"/>
        <w:spacing w:after="0" w:line="240" w:lineRule="auto"/>
        <w:ind w:firstLine="708"/>
        <w:rPr>
          <w:rFonts w:ascii="Arial" w:hAnsi="Arial" w:cs="Arial"/>
          <w:b/>
          <w:bCs/>
          <w:sz w:val="20"/>
          <w:szCs w:val="20"/>
        </w:rPr>
      </w:pPr>
      <w:r>
        <w:rPr>
          <w:rFonts w:ascii="Arial" w:hAnsi="Arial" w:cs="Arial"/>
          <w:b/>
          <w:bCs/>
          <w:sz w:val="20"/>
          <w:szCs w:val="20"/>
        </w:rPr>
        <w:t>Parametri comportamentali</w:t>
      </w:r>
    </w:p>
    <w:p w:rsidR="002C4B9B" w:rsidRDefault="002C4B9B" w:rsidP="002C4B9B">
      <w:pPr>
        <w:autoSpaceDE w:val="0"/>
        <w:autoSpaceDN w:val="0"/>
        <w:adjustRightInd w:val="0"/>
        <w:spacing w:after="0" w:line="240" w:lineRule="auto"/>
        <w:ind w:firstLine="708"/>
        <w:rPr>
          <w:rFonts w:ascii="Arial" w:hAnsi="Arial" w:cs="Arial"/>
          <w:b/>
          <w:bCs/>
          <w:sz w:val="20"/>
          <w:szCs w:val="20"/>
        </w:rPr>
      </w:pPr>
    </w:p>
    <w:p w:rsidR="002C4B9B" w:rsidRDefault="002C4B9B" w:rsidP="002C4B9B">
      <w:pPr>
        <w:autoSpaceDE w:val="0"/>
        <w:autoSpaceDN w:val="0"/>
        <w:adjustRightInd w:val="0"/>
        <w:spacing w:after="0" w:line="240" w:lineRule="auto"/>
        <w:ind w:left="708"/>
        <w:rPr>
          <w:rFonts w:ascii="Arial" w:hAnsi="Arial" w:cs="Arial"/>
          <w:sz w:val="20"/>
          <w:szCs w:val="20"/>
        </w:rPr>
      </w:pPr>
      <w:r>
        <w:rPr>
          <w:rFonts w:ascii="Arial" w:hAnsi="Arial" w:cs="Arial"/>
          <w:sz w:val="20"/>
          <w:szCs w:val="20"/>
        </w:rPr>
        <w:t xml:space="preserve">Oltre all’abituale vegetariano per scelta, da un punto di vista comportamentale ci sono anche le persone che hanno dovuto modificare il loro regime alimentare per motivi di salute. </w:t>
      </w:r>
    </w:p>
    <w:p w:rsidR="002C4B9B" w:rsidRDefault="002C4B9B" w:rsidP="002C4B9B">
      <w:pPr>
        <w:autoSpaceDE w:val="0"/>
        <w:autoSpaceDN w:val="0"/>
        <w:adjustRightInd w:val="0"/>
        <w:spacing w:after="0" w:line="240" w:lineRule="auto"/>
        <w:ind w:left="708"/>
        <w:rPr>
          <w:rFonts w:ascii="Arial" w:hAnsi="Arial" w:cs="Arial"/>
          <w:sz w:val="20"/>
          <w:szCs w:val="20"/>
        </w:rPr>
      </w:pPr>
      <w:r>
        <w:rPr>
          <w:rFonts w:ascii="Arial" w:hAnsi="Arial" w:cs="Arial"/>
          <w:sz w:val="20"/>
          <w:szCs w:val="20"/>
        </w:rPr>
        <w:t xml:space="preserve">Alcuni potrebbero usufruire del nostro servizio spinti dalla ricerca della novità. </w:t>
      </w:r>
    </w:p>
    <w:p w:rsidR="002C4B9B" w:rsidRDefault="002C4B9B" w:rsidP="002C4B9B">
      <w:pPr>
        <w:ind w:left="360"/>
      </w:pPr>
    </w:p>
    <w:p w:rsidR="002C4B9B" w:rsidRDefault="002C4B9B" w:rsidP="002C4B9B">
      <w:pPr>
        <w:pStyle w:val="ListParagraph"/>
        <w:numPr>
          <w:ilvl w:val="1"/>
          <w:numId w:val="2"/>
        </w:numPr>
      </w:pPr>
      <w:r>
        <w:t>Individuazione del Segmento</w:t>
      </w:r>
    </w:p>
    <w:p w:rsidR="002C4B9B" w:rsidRPr="002C4B9B" w:rsidRDefault="002C4B9B" w:rsidP="002C4B9B">
      <w:pPr>
        <w:pStyle w:val="ListParagraph"/>
        <w:ind w:left="792"/>
        <w:rPr>
          <w:color w:val="FF0000"/>
        </w:rPr>
      </w:pPr>
      <w:r w:rsidRPr="002C4B9B">
        <w:rPr>
          <w:color w:val="FF0000"/>
        </w:rPr>
        <w:t>Sulla base dei parametri sopra riportati si vanno a delineare la segmentazione, che può essere :</w:t>
      </w:r>
    </w:p>
    <w:p w:rsidR="002C4B9B" w:rsidRPr="002C4B9B" w:rsidRDefault="002C4B9B" w:rsidP="002C4B9B">
      <w:pPr>
        <w:pStyle w:val="ListParagraph"/>
        <w:numPr>
          <w:ilvl w:val="1"/>
          <w:numId w:val="1"/>
        </w:numPr>
        <w:rPr>
          <w:color w:val="FF0000"/>
        </w:rPr>
      </w:pPr>
      <w:r w:rsidRPr="002C4B9B">
        <w:rPr>
          <w:b/>
          <w:color w:val="FF0000"/>
        </w:rPr>
        <w:t>Segmentazione a priori:</w:t>
      </w:r>
      <w:r w:rsidRPr="002C4B9B">
        <w:rPr>
          <w:color w:val="FF0000"/>
        </w:rPr>
        <w:t xml:space="preserve"> viene effettuata sulla base di ipotesi formulate a tavolino in base all’esperienza e al buon senso senza effettuare ricerche di mercato.</w:t>
      </w:r>
    </w:p>
    <w:p w:rsidR="002C4B9B" w:rsidRPr="002C4B9B" w:rsidRDefault="002C4B9B" w:rsidP="002C4B9B">
      <w:pPr>
        <w:pStyle w:val="ListParagraph"/>
        <w:numPr>
          <w:ilvl w:val="1"/>
          <w:numId w:val="1"/>
        </w:numPr>
        <w:rPr>
          <w:b/>
          <w:color w:val="FF0000"/>
        </w:rPr>
      </w:pPr>
      <w:r w:rsidRPr="002C4B9B">
        <w:rPr>
          <w:b/>
          <w:color w:val="FF0000"/>
        </w:rPr>
        <w:t xml:space="preserve">Segmentazione a posteriori: </w:t>
      </w:r>
      <w:r w:rsidRPr="002C4B9B">
        <w:rPr>
          <w:color w:val="FF0000"/>
        </w:rPr>
        <w:t xml:space="preserve">si propone come obiettivo quello di raggruppare la popolazione in segmenti omogenei sulla base di ricerche effettuate utilizzando tecniche di analisi che non richiedono di predeterminare rigidamente i criteri di segmentazione </w:t>
      </w:r>
    </w:p>
    <w:p w:rsidR="002C4B9B" w:rsidRDefault="002C4B9B" w:rsidP="002C4B9B">
      <w:pPr>
        <w:pStyle w:val="ListParagraph"/>
      </w:pPr>
    </w:p>
    <w:p w:rsidR="002C4B9B" w:rsidRDefault="002C4B9B" w:rsidP="002C4B9B">
      <w:pPr>
        <w:pStyle w:val="ListParagraph"/>
      </w:pPr>
      <w:r>
        <w:t>Esempio: segmentiamo utilizzando i parametri geografici, comportamentali, demografici.</w:t>
      </w:r>
    </w:p>
    <w:p w:rsidR="002C4B9B" w:rsidRDefault="002C4B9B" w:rsidP="002C4B9B">
      <w:pPr>
        <w:pStyle w:val="ListParagraph"/>
      </w:pPr>
    </w:p>
    <w:tbl>
      <w:tblPr>
        <w:tblW w:w="7902" w:type="dxa"/>
        <w:tblInd w:w="864" w:type="dxa"/>
        <w:tblCellMar>
          <w:left w:w="70" w:type="dxa"/>
          <w:right w:w="70" w:type="dxa"/>
        </w:tblCellMar>
        <w:tblLook w:val="04A0" w:firstRow="1" w:lastRow="0" w:firstColumn="1" w:lastColumn="0" w:noHBand="0" w:noVBand="1"/>
      </w:tblPr>
      <w:tblGrid>
        <w:gridCol w:w="1062"/>
        <w:gridCol w:w="1780"/>
        <w:gridCol w:w="2140"/>
        <w:gridCol w:w="2920"/>
      </w:tblGrid>
      <w:tr w:rsidR="002C4B9B" w:rsidRPr="00F73D7C" w:rsidTr="00280149">
        <w:trPr>
          <w:trHeight w:val="300"/>
        </w:trPr>
        <w:tc>
          <w:tcPr>
            <w:tcW w:w="106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b/>
                <w:bCs/>
                <w:color w:val="000000"/>
                <w:lang w:eastAsia="it-IT"/>
              </w:rPr>
            </w:pPr>
            <w:r w:rsidRPr="00F73D7C">
              <w:rPr>
                <w:rFonts w:ascii="Calibri" w:eastAsia="Times New Roman" w:hAnsi="Calibri" w:cs="Times New Roman"/>
                <w:b/>
                <w:bCs/>
                <w:color w:val="000000"/>
                <w:lang w:eastAsia="it-IT"/>
              </w:rPr>
              <w:t>Segmento</w:t>
            </w:r>
          </w:p>
        </w:tc>
        <w:tc>
          <w:tcPr>
            <w:tcW w:w="1780" w:type="dxa"/>
            <w:tcBorders>
              <w:top w:val="single" w:sz="8" w:space="0" w:color="auto"/>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b/>
                <w:bCs/>
                <w:color w:val="000000"/>
                <w:lang w:eastAsia="it-IT"/>
              </w:rPr>
            </w:pPr>
            <w:r w:rsidRPr="00F73D7C">
              <w:rPr>
                <w:rFonts w:ascii="Calibri" w:eastAsia="Times New Roman" w:hAnsi="Calibri" w:cs="Times New Roman"/>
                <w:b/>
                <w:bCs/>
                <w:color w:val="000000"/>
                <w:lang w:eastAsia="it-IT"/>
              </w:rPr>
              <w:t>Geografico</w:t>
            </w:r>
          </w:p>
        </w:tc>
        <w:tc>
          <w:tcPr>
            <w:tcW w:w="2140" w:type="dxa"/>
            <w:tcBorders>
              <w:top w:val="single" w:sz="8" w:space="0" w:color="auto"/>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b/>
                <w:bCs/>
                <w:color w:val="000000"/>
                <w:lang w:eastAsia="it-IT"/>
              </w:rPr>
            </w:pPr>
            <w:r w:rsidRPr="00F73D7C">
              <w:rPr>
                <w:rFonts w:ascii="Calibri" w:eastAsia="Times New Roman" w:hAnsi="Calibri" w:cs="Times New Roman"/>
                <w:b/>
                <w:bCs/>
                <w:color w:val="000000"/>
                <w:lang w:eastAsia="it-IT"/>
              </w:rPr>
              <w:t>Demografici</w:t>
            </w:r>
          </w:p>
        </w:tc>
        <w:tc>
          <w:tcPr>
            <w:tcW w:w="2920" w:type="dxa"/>
            <w:tcBorders>
              <w:top w:val="single" w:sz="8" w:space="0" w:color="auto"/>
              <w:left w:val="nil"/>
              <w:bottom w:val="single" w:sz="4" w:space="0" w:color="auto"/>
              <w:right w:val="single" w:sz="8"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b/>
                <w:bCs/>
                <w:color w:val="000000"/>
                <w:lang w:eastAsia="it-IT"/>
              </w:rPr>
            </w:pPr>
            <w:r w:rsidRPr="00F73D7C">
              <w:rPr>
                <w:rFonts w:ascii="Calibri" w:eastAsia="Times New Roman" w:hAnsi="Calibri" w:cs="Times New Roman"/>
                <w:b/>
                <w:bCs/>
                <w:color w:val="000000"/>
                <w:lang w:eastAsia="it-IT"/>
              </w:rPr>
              <w:t>Comportamentali</w:t>
            </w:r>
          </w:p>
        </w:tc>
      </w:tr>
      <w:tr w:rsidR="002C4B9B" w:rsidRPr="00F73D7C" w:rsidTr="00280149">
        <w:trPr>
          <w:trHeight w:val="300"/>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1</w:t>
            </w:r>
          </w:p>
        </w:tc>
        <w:tc>
          <w:tcPr>
            <w:tcW w:w="178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Pescara/Provincia</w:t>
            </w:r>
          </w:p>
        </w:tc>
        <w:tc>
          <w:tcPr>
            <w:tcW w:w="214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Giovani Donne</w:t>
            </w:r>
          </w:p>
        </w:tc>
        <w:tc>
          <w:tcPr>
            <w:tcW w:w="2920" w:type="dxa"/>
            <w:tcBorders>
              <w:top w:val="nil"/>
              <w:left w:val="nil"/>
              <w:bottom w:val="single" w:sz="4" w:space="0" w:color="auto"/>
              <w:right w:val="single" w:sz="8"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Scelta Vegetariana stile divita</w:t>
            </w:r>
          </w:p>
        </w:tc>
      </w:tr>
      <w:tr w:rsidR="002C4B9B" w:rsidRPr="00F73D7C" w:rsidTr="00280149">
        <w:trPr>
          <w:trHeight w:val="300"/>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2</w:t>
            </w:r>
          </w:p>
        </w:tc>
        <w:tc>
          <w:tcPr>
            <w:tcW w:w="178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Pescara/Provincia</w:t>
            </w:r>
          </w:p>
        </w:tc>
        <w:tc>
          <w:tcPr>
            <w:tcW w:w="214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Famiglie</w:t>
            </w:r>
          </w:p>
        </w:tc>
        <w:tc>
          <w:tcPr>
            <w:tcW w:w="2920" w:type="dxa"/>
            <w:tcBorders>
              <w:top w:val="nil"/>
              <w:left w:val="nil"/>
              <w:bottom w:val="single" w:sz="4" w:space="0" w:color="auto"/>
              <w:right w:val="single" w:sz="8"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Scelta Occasionale</w:t>
            </w:r>
          </w:p>
        </w:tc>
      </w:tr>
      <w:tr w:rsidR="002C4B9B" w:rsidRPr="00F73D7C" w:rsidTr="00280149">
        <w:trPr>
          <w:trHeight w:val="300"/>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3</w:t>
            </w:r>
          </w:p>
        </w:tc>
        <w:tc>
          <w:tcPr>
            <w:tcW w:w="178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Pescara/Provincia</w:t>
            </w:r>
          </w:p>
        </w:tc>
        <w:tc>
          <w:tcPr>
            <w:tcW w:w="214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Giovani Uomini</w:t>
            </w:r>
          </w:p>
        </w:tc>
        <w:tc>
          <w:tcPr>
            <w:tcW w:w="2920" w:type="dxa"/>
            <w:tcBorders>
              <w:top w:val="nil"/>
              <w:left w:val="nil"/>
              <w:bottom w:val="single" w:sz="4" w:space="0" w:color="auto"/>
              <w:right w:val="single" w:sz="8"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Scelta Occasionale</w:t>
            </w:r>
          </w:p>
        </w:tc>
      </w:tr>
      <w:tr w:rsidR="002C4B9B" w:rsidRPr="00F73D7C" w:rsidTr="00280149">
        <w:trPr>
          <w:trHeight w:val="300"/>
        </w:trPr>
        <w:tc>
          <w:tcPr>
            <w:tcW w:w="1062" w:type="dxa"/>
            <w:tcBorders>
              <w:top w:val="nil"/>
              <w:left w:val="single" w:sz="8" w:space="0" w:color="auto"/>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4</w:t>
            </w:r>
          </w:p>
        </w:tc>
        <w:tc>
          <w:tcPr>
            <w:tcW w:w="178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Pescara/Provincia</w:t>
            </w:r>
          </w:p>
        </w:tc>
        <w:tc>
          <w:tcPr>
            <w:tcW w:w="2140" w:type="dxa"/>
            <w:tcBorders>
              <w:top w:val="nil"/>
              <w:left w:val="nil"/>
              <w:bottom w:val="single" w:sz="4"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Adulti Uomini/Donne</w:t>
            </w:r>
          </w:p>
        </w:tc>
        <w:tc>
          <w:tcPr>
            <w:tcW w:w="2920" w:type="dxa"/>
            <w:tcBorders>
              <w:top w:val="nil"/>
              <w:left w:val="nil"/>
              <w:bottom w:val="single" w:sz="4" w:space="0" w:color="auto"/>
              <w:right w:val="single" w:sz="8"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Scelta Occasionale</w:t>
            </w:r>
          </w:p>
        </w:tc>
      </w:tr>
      <w:tr w:rsidR="002C4B9B" w:rsidRPr="00F73D7C" w:rsidTr="00280149">
        <w:trPr>
          <w:trHeight w:val="315"/>
        </w:trPr>
        <w:tc>
          <w:tcPr>
            <w:tcW w:w="1062" w:type="dxa"/>
            <w:tcBorders>
              <w:top w:val="nil"/>
              <w:left w:val="single" w:sz="8" w:space="0" w:color="auto"/>
              <w:bottom w:val="single" w:sz="8" w:space="0" w:color="auto"/>
              <w:right w:val="single" w:sz="4" w:space="0" w:color="auto"/>
            </w:tcBorders>
            <w:shd w:val="clear" w:color="auto" w:fill="auto"/>
            <w:noWrap/>
            <w:vAlign w:val="bottom"/>
            <w:hideMark/>
          </w:tcPr>
          <w:p w:rsidR="002C4B9B" w:rsidRPr="00F73D7C" w:rsidRDefault="002C4B9B" w:rsidP="00280149">
            <w:pPr>
              <w:spacing w:after="0" w:line="240" w:lineRule="auto"/>
              <w:jc w:val="center"/>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5</w:t>
            </w:r>
          </w:p>
        </w:tc>
        <w:tc>
          <w:tcPr>
            <w:tcW w:w="1780" w:type="dxa"/>
            <w:tcBorders>
              <w:top w:val="nil"/>
              <w:left w:val="nil"/>
              <w:bottom w:val="single" w:sz="8"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Pescara/Provincia</w:t>
            </w:r>
          </w:p>
        </w:tc>
        <w:tc>
          <w:tcPr>
            <w:tcW w:w="2140" w:type="dxa"/>
            <w:tcBorders>
              <w:top w:val="nil"/>
              <w:left w:val="nil"/>
              <w:bottom w:val="single" w:sz="8" w:space="0" w:color="auto"/>
              <w:right w:val="single" w:sz="4"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Over 65</w:t>
            </w:r>
          </w:p>
        </w:tc>
        <w:tc>
          <w:tcPr>
            <w:tcW w:w="2920" w:type="dxa"/>
            <w:tcBorders>
              <w:top w:val="nil"/>
              <w:left w:val="nil"/>
              <w:bottom w:val="single" w:sz="8" w:space="0" w:color="auto"/>
              <w:right w:val="single" w:sz="8" w:space="0" w:color="auto"/>
            </w:tcBorders>
            <w:shd w:val="clear" w:color="auto" w:fill="auto"/>
            <w:noWrap/>
            <w:vAlign w:val="bottom"/>
            <w:hideMark/>
          </w:tcPr>
          <w:p w:rsidR="002C4B9B" w:rsidRPr="00F73D7C" w:rsidRDefault="002C4B9B" w:rsidP="00280149">
            <w:pPr>
              <w:spacing w:after="0" w:line="240" w:lineRule="auto"/>
              <w:rPr>
                <w:rFonts w:ascii="Calibri" w:eastAsia="Times New Roman" w:hAnsi="Calibri" w:cs="Times New Roman"/>
                <w:color w:val="000000"/>
                <w:lang w:eastAsia="it-IT"/>
              </w:rPr>
            </w:pPr>
            <w:r w:rsidRPr="00F73D7C">
              <w:rPr>
                <w:rFonts w:ascii="Calibri" w:eastAsia="Times New Roman" w:hAnsi="Calibri" w:cs="Times New Roman"/>
                <w:color w:val="000000"/>
                <w:lang w:eastAsia="it-IT"/>
              </w:rPr>
              <w:t>Motivi di Salute</w:t>
            </w:r>
          </w:p>
        </w:tc>
      </w:tr>
    </w:tbl>
    <w:p w:rsidR="002C4B9B" w:rsidRDefault="002C4B9B" w:rsidP="002C4B9B">
      <w:pPr>
        <w:pStyle w:val="ListParagraph"/>
      </w:pPr>
    </w:p>
    <w:p w:rsidR="002C4B9B" w:rsidRDefault="002C4B9B" w:rsidP="002C4B9B">
      <w:pPr>
        <w:pStyle w:val="ListParagraph"/>
        <w:ind w:left="792"/>
      </w:pPr>
    </w:p>
    <w:p w:rsidR="002C4B9B" w:rsidRDefault="002C4B9B" w:rsidP="002C4B9B">
      <w:pPr>
        <w:pStyle w:val="ListParagraph"/>
        <w:numPr>
          <w:ilvl w:val="1"/>
          <w:numId w:val="2"/>
        </w:numPr>
      </w:pPr>
      <w:r>
        <w:t>La Strategia di Mercato</w:t>
      </w:r>
    </w:p>
    <w:p w:rsidR="002C4B9B" w:rsidRPr="002C4B9B" w:rsidRDefault="002C4B9B" w:rsidP="002C4B9B">
      <w:pPr>
        <w:pStyle w:val="ListParagraph"/>
        <w:ind w:left="708"/>
        <w:rPr>
          <w:color w:val="FF0000"/>
        </w:rPr>
      </w:pPr>
      <w:r w:rsidRPr="002C4B9B">
        <w:rPr>
          <w:color w:val="FF0000"/>
        </w:rPr>
        <w:t>Una volta effettuata la valutazione dei segmenti di mercato più attrattivi, occorre determinare le strategie di intervento su di essi. Le tipologie di approccio sul mercato da parte dell’impresa sono di tre tipi:</w:t>
      </w:r>
    </w:p>
    <w:p w:rsidR="002C4B9B" w:rsidRPr="002C4B9B" w:rsidRDefault="002C4B9B" w:rsidP="002C4B9B">
      <w:pPr>
        <w:pStyle w:val="ListParagraph"/>
        <w:numPr>
          <w:ilvl w:val="1"/>
          <w:numId w:val="1"/>
        </w:numPr>
        <w:rPr>
          <w:color w:val="FF0000"/>
        </w:rPr>
      </w:pPr>
      <w:r w:rsidRPr="002C4B9B">
        <w:rPr>
          <w:b/>
          <w:color w:val="FF0000"/>
        </w:rPr>
        <w:t>La strategia indifferenziata</w:t>
      </w:r>
      <w:r w:rsidRPr="002C4B9B">
        <w:rPr>
          <w:color w:val="FF0000"/>
        </w:rPr>
        <w:t>: si attacca tutto il mercato con un’unica strategia perché non si riesce ad effettuare una segmentazione oppure perché non si ritiene che esistano sostanziali differenze al suo interno;</w:t>
      </w:r>
    </w:p>
    <w:p w:rsidR="002C4B9B" w:rsidRPr="002C4B9B" w:rsidRDefault="002C4B9B" w:rsidP="002C4B9B">
      <w:pPr>
        <w:pStyle w:val="ListParagraph"/>
        <w:numPr>
          <w:ilvl w:val="1"/>
          <w:numId w:val="1"/>
        </w:numPr>
        <w:rPr>
          <w:b/>
          <w:color w:val="FF0000"/>
        </w:rPr>
      </w:pPr>
      <w:r w:rsidRPr="002C4B9B">
        <w:rPr>
          <w:b/>
          <w:color w:val="FF0000"/>
        </w:rPr>
        <w:t xml:space="preserve">La strategia differenziata: </w:t>
      </w:r>
      <w:r w:rsidRPr="002C4B9B">
        <w:rPr>
          <w:color w:val="FF0000"/>
        </w:rPr>
        <w:t>si agisce su più segmenti di uno stesso mercato predisponendo un prodotto particolare o una versione di quest’ultimo per ogni segmento;</w:t>
      </w:r>
    </w:p>
    <w:p w:rsidR="002C4B9B" w:rsidRPr="002C4B9B" w:rsidRDefault="002C4B9B" w:rsidP="002C4B9B">
      <w:pPr>
        <w:pStyle w:val="ListParagraph"/>
        <w:numPr>
          <w:ilvl w:val="1"/>
          <w:numId w:val="1"/>
        </w:numPr>
        <w:rPr>
          <w:b/>
          <w:color w:val="FF0000"/>
        </w:rPr>
      </w:pPr>
      <w:r w:rsidRPr="002C4B9B">
        <w:rPr>
          <w:b/>
          <w:color w:val="FF0000"/>
        </w:rPr>
        <w:t xml:space="preserve">La strategia concentrata: </w:t>
      </w:r>
      <w:r w:rsidRPr="002C4B9B">
        <w:rPr>
          <w:color w:val="FF0000"/>
        </w:rPr>
        <w:t>si indirizza l’offerta dell’impresa su un solo segmento del mercato: cio’ comporta un’elevata specializzazione.</w:t>
      </w:r>
    </w:p>
    <w:p w:rsidR="002C4B9B" w:rsidRPr="00796E16" w:rsidRDefault="002C4B9B" w:rsidP="002C4B9B">
      <w:pPr>
        <w:pStyle w:val="ListParagraph"/>
        <w:ind w:left="1440"/>
        <w:rPr>
          <w:b/>
        </w:rPr>
      </w:pPr>
    </w:p>
    <w:p w:rsidR="002C4B9B" w:rsidRDefault="002C4B9B" w:rsidP="002C4B9B">
      <w:pPr>
        <w:pStyle w:val="ListParagraph"/>
      </w:pPr>
      <w:r w:rsidRPr="00796E16">
        <w:t>Esempio</w:t>
      </w:r>
      <w:r>
        <w:t>: nel nostro caso optiamo per una strategia concentrata, sul segmento 5 degli Over 65.</w:t>
      </w:r>
    </w:p>
    <w:p w:rsidR="002C4B9B" w:rsidRDefault="002C4B9B">
      <w:r>
        <w:br w:type="page"/>
      </w:r>
    </w:p>
    <w:p w:rsidR="002C4B9B" w:rsidRPr="00796E16" w:rsidRDefault="002C4B9B" w:rsidP="002C4B9B">
      <w:pPr>
        <w:pStyle w:val="ListParagraph"/>
      </w:pPr>
    </w:p>
    <w:p w:rsidR="002C4B9B" w:rsidRDefault="002C4B9B" w:rsidP="002C4B9B">
      <w:pPr>
        <w:pStyle w:val="ListParagraph"/>
        <w:ind w:left="792"/>
      </w:pPr>
    </w:p>
    <w:p w:rsidR="002C4B9B" w:rsidRDefault="002C4B9B" w:rsidP="002C4B9B">
      <w:pPr>
        <w:pStyle w:val="ListParagraph"/>
        <w:numPr>
          <w:ilvl w:val="1"/>
          <w:numId w:val="2"/>
        </w:numPr>
      </w:pPr>
      <w:r>
        <w:t>L’analisi della Concorrenza</w:t>
      </w:r>
    </w:p>
    <w:p w:rsidR="002C4B9B" w:rsidRPr="00DF764B" w:rsidRDefault="002C4B9B" w:rsidP="002C4B9B">
      <w:pPr>
        <w:ind w:left="360"/>
        <w:rPr>
          <w:color w:val="FF0000"/>
          <w:sz w:val="23"/>
          <w:szCs w:val="23"/>
        </w:rPr>
      </w:pPr>
      <w:r w:rsidRPr="00DF764B">
        <w:rPr>
          <w:color w:val="FF0000"/>
        </w:rPr>
        <w:t>Definito il nostro segmento (o i nostri segmenti), si procede con l’analisi della concorrenza presente sul segmento (o segmenti). L</w:t>
      </w:r>
      <w:r w:rsidRPr="00DF764B">
        <w:rPr>
          <w:color w:val="FF0000"/>
          <w:sz w:val="23"/>
          <w:szCs w:val="23"/>
        </w:rPr>
        <w:t>a prima cosa da fare è l'identificazione di questi concorrenti, siano essi diretti o indiretti, evidenziandone le caratteristiche principali in maniera tale da costruiire strategie adeguate e in grado di garantire il successo nel tempo.</w:t>
      </w:r>
    </w:p>
    <w:p w:rsidR="002C4B9B" w:rsidRPr="00DF764B" w:rsidRDefault="002C4B9B" w:rsidP="002C4B9B">
      <w:pPr>
        <w:ind w:left="360"/>
        <w:rPr>
          <w:color w:val="FF0000"/>
        </w:rPr>
      </w:pPr>
      <w:r w:rsidRPr="00DF764B">
        <w:rPr>
          <w:color w:val="FF0000"/>
        </w:rPr>
        <w:t>Occorre rispondere a queste domande:</w:t>
      </w:r>
    </w:p>
    <w:p w:rsidR="002C4B9B" w:rsidRPr="00DF764B" w:rsidRDefault="002C4B9B" w:rsidP="002C4B9B">
      <w:pPr>
        <w:ind w:left="360"/>
        <w:rPr>
          <w:color w:val="FF0000"/>
        </w:rPr>
      </w:pPr>
      <w:r w:rsidRPr="00DF764B">
        <w:rPr>
          <w:color w:val="FF0000"/>
        </w:rPr>
        <w:t>• chi sono i concorrenti più importanti?</w:t>
      </w:r>
    </w:p>
    <w:p w:rsidR="002C4B9B" w:rsidRPr="00DF764B" w:rsidRDefault="002C4B9B" w:rsidP="002C4B9B">
      <w:pPr>
        <w:ind w:left="360"/>
        <w:rPr>
          <w:color w:val="FF0000"/>
        </w:rPr>
      </w:pPr>
      <w:r w:rsidRPr="00DF764B">
        <w:rPr>
          <w:color w:val="FF0000"/>
        </w:rPr>
        <w:t>• che prodotti offrono?</w:t>
      </w:r>
    </w:p>
    <w:p w:rsidR="002C4B9B" w:rsidRPr="00DF764B" w:rsidRDefault="002C4B9B" w:rsidP="002C4B9B">
      <w:pPr>
        <w:ind w:left="360"/>
        <w:rPr>
          <w:color w:val="FF0000"/>
        </w:rPr>
      </w:pPr>
      <w:r w:rsidRPr="00DF764B">
        <w:rPr>
          <w:color w:val="FF0000"/>
        </w:rPr>
        <w:t>• quali sono i potenziali futuri concorrenti?</w:t>
      </w:r>
    </w:p>
    <w:p w:rsidR="002C4B9B" w:rsidRPr="00DF764B" w:rsidRDefault="002C4B9B" w:rsidP="002C4B9B">
      <w:pPr>
        <w:ind w:left="360"/>
        <w:rPr>
          <w:color w:val="FF0000"/>
        </w:rPr>
      </w:pPr>
      <w:r w:rsidRPr="00DF764B">
        <w:rPr>
          <w:color w:val="FF0000"/>
        </w:rPr>
        <w:t>• Quali sono i Punti di Forza e Debolezza?</w:t>
      </w:r>
    </w:p>
    <w:p w:rsidR="002C4B9B" w:rsidRDefault="002C4B9B" w:rsidP="002C4B9B">
      <w:pPr>
        <w:pStyle w:val="ListParagraph"/>
        <w:ind w:left="792"/>
      </w:pPr>
    </w:p>
    <w:p w:rsidR="002C4B9B" w:rsidRDefault="002C4B9B" w:rsidP="002C4B9B">
      <w:pPr>
        <w:pStyle w:val="ListParagraph"/>
        <w:numPr>
          <w:ilvl w:val="1"/>
          <w:numId w:val="2"/>
        </w:numPr>
      </w:pPr>
      <w:r>
        <w:t>Il Piano di Marketing</w:t>
      </w:r>
    </w:p>
    <w:p w:rsidR="002C4B9B" w:rsidRPr="00DF764B" w:rsidRDefault="002C4B9B" w:rsidP="002C4B9B">
      <w:pPr>
        <w:ind w:left="360"/>
        <w:rPr>
          <w:color w:val="FF0000"/>
        </w:rPr>
      </w:pPr>
      <w:r w:rsidRPr="00DF764B">
        <w:rPr>
          <w:color w:val="FF0000"/>
        </w:rPr>
        <w:t>Una volta definito il mercato di riferimento dell’azienda, si può strutturare il Piano di Marketing attraverso la definizione di strategie appropriate.</w:t>
      </w:r>
    </w:p>
    <w:p w:rsidR="002C4B9B" w:rsidRPr="00DF764B" w:rsidRDefault="002C4B9B" w:rsidP="002C4B9B">
      <w:pPr>
        <w:ind w:left="360"/>
        <w:rPr>
          <w:color w:val="FF0000"/>
        </w:rPr>
      </w:pPr>
      <w:r w:rsidRPr="00DF764B">
        <w:rPr>
          <w:color w:val="FF0000"/>
        </w:rPr>
        <w:t>Obiettivo è quello di convincere i clienti che il nostro prodotto/servizio soddisfa il loro bisogno. Nella formulazione della strategia di marketing vengono prese decisioni soprattutto in merito alle 4 variabili fondamentali che costituiscono il marketing mix, note come le 4 P, nello specifico:</w:t>
      </w:r>
    </w:p>
    <w:p w:rsidR="002C4B9B" w:rsidRPr="00DF764B" w:rsidRDefault="002C4B9B" w:rsidP="002C4B9B">
      <w:pPr>
        <w:ind w:left="360"/>
        <w:rPr>
          <w:color w:val="FF0000"/>
        </w:rPr>
      </w:pPr>
      <w:r w:rsidRPr="00DF764B">
        <w:rPr>
          <w:color w:val="FF0000"/>
        </w:rPr>
        <w:t>• il prodotto (product): cosa offro;</w:t>
      </w:r>
    </w:p>
    <w:p w:rsidR="002C4B9B" w:rsidRPr="00DF764B" w:rsidRDefault="002C4B9B" w:rsidP="002C4B9B">
      <w:pPr>
        <w:ind w:left="360"/>
        <w:rPr>
          <w:color w:val="FF0000"/>
        </w:rPr>
      </w:pPr>
      <w:r w:rsidRPr="00DF764B">
        <w:rPr>
          <w:color w:val="FF0000"/>
        </w:rPr>
        <w:t>• il prezzo (price): a quanto lo offro e quanto rende;</w:t>
      </w:r>
    </w:p>
    <w:p w:rsidR="002C4B9B" w:rsidRPr="00DF764B" w:rsidRDefault="002C4B9B" w:rsidP="002C4B9B">
      <w:pPr>
        <w:ind w:left="360"/>
        <w:rPr>
          <w:color w:val="FF0000"/>
        </w:rPr>
      </w:pPr>
      <w:r w:rsidRPr="00DF764B">
        <w:rPr>
          <w:color w:val="FF0000"/>
        </w:rPr>
        <w:t>• la distribuzione (place): dove lo offro;</w:t>
      </w:r>
    </w:p>
    <w:p w:rsidR="002C4B9B" w:rsidRPr="00DF764B" w:rsidRDefault="002C4B9B" w:rsidP="002C4B9B">
      <w:pPr>
        <w:ind w:left="360"/>
        <w:rPr>
          <w:color w:val="FF0000"/>
        </w:rPr>
      </w:pPr>
      <w:r w:rsidRPr="00DF764B">
        <w:rPr>
          <w:color w:val="FF0000"/>
        </w:rPr>
        <w:t>• la comunicazione (promotion): come lo faccio conoscere.</w:t>
      </w:r>
    </w:p>
    <w:p w:rsidR="002C4B9B" w:rsidRDefault="002C4B9B" w:rsidP="002C4B9B">
      <w:pPr>
        <w:ind w:left="360"/>
      </w:pPr>
    </w:p>
    <w:p w:rsidR="00D41F0C" w:rsidRDefault="00D41F0C" w:rsidP="002C4B9B">
      <w:pPr>
        <w:pStyle w:val="ListParagraph"/>
      </w:pPr>
    </w:p>
    <w:p w:rsidR="00DF764B" w:rsidRDefault="00DF764B">
      <w:pPr>
        <w:rPr>
          <w:i/>
          <w:sz w:val="24"/>
          <w:szCs w:val="24"/>
        </w:rPr>
      </w:pPr>
      <w:r>
        <w:rPr>
          <w:i/>
          <w:sz w:val="24"/>
          <w:szCs w:val="24"/>
        </w:rPr>
        <w:br w:type="page"/>
      </w:r>
    </w:p>
    <w:p w:rsidR="00DF764B" w:rsidRDefault="00DF764B" w:rsidP="00DF764B">
      <w:pPr>
        <w:pStyle w:val="ListParagraph"/>
        <w:numPr>
          <w:ilvl w:val="0"/>
          <w:numId w:val="2"/>
        </w:numPr>
      </w:pPr>
      <w:r>
        <w:lastRenderedPageBreak/>
        <w:t>La Parte Quantitativo Monetaria</w:t>
      </w:r>
    </w:p>
    <w:p w:rsidR="00DF764B" w:rsidRDefault="00DF764B" w:rsidP="00DF764B">
      <w:pPr>
        <w:pStyle w:val="ListParagraph"/>
        <w:ind w:left="360"/>
      </w:pPr>
    </w:p>
    <w:p w:rsidR="00DF764B" w:rsidRPr="00041ACC" w:rsidRDefault="00DF764B" w:rsidP="00DF764B">
      <w:pPr>
        <w:pStyle w:val="ListParagraph"/>
        <w:ind w:left="360"/>
        <w:rPr>
          <w:color w:val="FF0000"/>
        </w:rPr>
      </w:pPr>
      <w:r w:rsidRPr="00041ACC">
        <w:rPr>
          <w:color w:val="FF0000"/>
        </w:rPr>
        <w:t xml:space="preserve">Dopo la parte </w:t>
      </w:r>
      <w:r w:rsidRPr="00041ACC">
        <w:rPr>
          <w:i/>
          <w:iCs/>
          <w:color w:val="FF0000"/>
        </w:rPr>
        <w:t xml:space="preserve">introduttiva </w:t>
      </w:r>
      <w:r w:rsidRPr="00041ACC">
        <w:rPr>
          <w:color w:val="FF0000"/>
        </w:rPr>
        <w:t xml:space="preserve">e quella </w:t>
      </w:r>
      <w:r w:rsidRPr="00041ACC">
        <w:rPr>
          <w:i/>
          <w:iCs/>
          <w:color w:val="FF0000"/>
        </w:rPr>
        <w:t>tecnico-operativa</w:t>
      </w:r>
      <w:r w:rsidRPr="00041ACC">
        <w:rPr>
          <w:color w:val="FF0000"/>
        </w:rPr>
        <w:t xml:space="preserve">, abbiamo detto, segue la terza ed ultima parte del business plan, quella </w:t>
      </w:r>
      <w:r w:rsidRPr="00041ACC">
        <w:rPr>
          <w:i/>
          <w:iCs/>
          <w:color w:val="FF0000"/>
        </w:rPr>
        <w:t>quantitativo-monetaria</w:t>
      </w:r>
      <w:r w:rsidRPr="00041ACC">
        <w:rPr>
          <w:color w:val="FF0000"/>
        </w:rPr>
        <w:t>. Essa comporta la redazione di tre preventivi</w:t>
      </w:r>
    </w:p>
    <w:p w:rsidR="00DF764B" w:rsidRPr="00041ACC" w:rsidRDefault="00DF764B" w:rsidP="00DF764B">
      <w:pPr>
        <w:pStyle w:val="ListParagraph"/>
        <w:ind w:left="360"/>
        <w:rPr>
          <w:color w:val="FF0000"/>
        </w:rPr>
      </w:pPr>
      <w:r w:rsidRPr="00041ACC">
        <w:rPr>
          <w:color w:val="FF0000"/>
        </w:rPr>
        <w:t>(o piani):</w:t>
      </w:r>
    </w:p>
    <w:p w:rsidR="00DF764B" w:rsidRPr="00041ACC" w:rsidRDefault="00DF764B" w:rsidP="00DF764B">
      <w:pPr>
        <w:pStyle w:val="ListParagraph"/>
        <w:ind w:left="360"/>
        <w:rPr>
          <w:color w:val="FF0000"/>
        </w:rPr>
      </w:pPr>
      <w:r w:rsidRPr="00041ACC">
        <w:rPr>
          <w:color w:val="FF0000"/>
        </w:rPr>
        <w:t xml:space="preserve">• </w:t>
      </w:r>
      <w:r w:rsidRPr="00041ACC">
        <w:rPr>
          <w:b/>
          <w:bCs/>
          <w:color w:val="FF0000"/>
        </w:rPr>
        <w:t>preventivo economico</w:t>
      </w:r>
      <w:r w:rsidRPr="00041ACC">
        <w:rPr>
          <w:color w:val="FF0000"/>
        </w:rPr>
        <w:t>;</w:t>
      </w:r>
    </w:p>
    <w:p w:rsidR="00DF764B" w:rsidRPr="00041ACC" w:rsidRDefault="00DF764B" w:rsidP="00DF764B">
      <w:pPr>
        <w:pStyle w:val="ListParagraph"/>
        <w:ind w:left="360"/>
        <w:rPr>
          <w:color w:val="FF0000"/>
        </w:rPr>
      </w:pPr>
      <w:r w:rsidRPr="00041ACC">
        <w:rPr>
          <w:color w:val="FF0000"/>
        </w:rPr>
        <w:t xml:space="preserve">• </w:t>
      </w:r>
      <w:r w:rsidRPr="00041ACC">
        <w:rPr>
          <w:b/>
          <w:bCs/>
          <w:color w:val="FF0000"/>
        </w:rPr>
        <w:t>preventivo finanziario</w:t>
      </w:r>
      <w:r w:rsidRPr="00041ACC">
        <w:rPr>
          <w:color w:val="FF0000"/>
        </w:rPr>
        <w:t>;</w:t>
      </w:r>
    </w:p>
    <w:p w:rsidR="00DF764B" w:rsidRPr="00041ACC" w:rsidRDefault="00DF764B" w:rsidP="00DF764B">
      <w:pPr>
        <w:pStyle w:val="ListParagraph"/>
        <w:ind w:left="360"/>
        <w:rPr>
          <w:color w:val="FF0000"/>
        </w:rPr>
      </w:pPr>
      <w:r w:rsidRPr="00041ACC">
        <w:rPr>
          <w:color w:val="FF0000"/>
        </w:rPr>
        <w:t xml:space="preserve">• </w:t>
      </w:r>
      <w:r w:rsidRPr="00041ACC">
        <w:rPr>
          <w:b/>
          <w:bCs/>
          <w:color w:val="FF0000"/>
        </w:rPr>
        <w:t>preventivo patrimoniale</w:t>
      </w:r>
      <w:r w:rsidRPr="00041ACC">
        <w:rPr>
          <w:color w:val="FF0000"/>
        </w:rPr>
        <w:t>.</w:t>
      </w:r>
    </w:p>
    <w:p w:rsidR="00DF764B" w:rsidRPr="00041ACC" w:rsidRDefault="00DF764B" w:rsidP="00DF764B">
      <w:pPr>
        <w:pStyle w:val="ListParagraph"/>
        <w:ind w:left="360"/>
        <w:rPr>
          <w:color w:val="FF0000"/>
        </w:rPr>
      </w:pPr>
    </w:p>
    <w:p w:rsidR="00DF764B" w:rsidRPr="00041ACC" w:rsidRDefault="00DF764B" w:rsidP="00DF764B">
      <w:pPr>
        <w:pStyle w:val="ListParagraph"/>
        <w:ind w:left="360"/>
        <w:rPr>
          <w:color w:val="FF0000"/>
        </w:rPr>
      </w:pPr>
      <w:r w:rsidRPr="00041ACC">
        <w:rPr>
          <w:color w:val="FF0000"/>
        </w:rPr>
        <w:t>Nella redazione ci aiutiamo con il nostro modello di BP in excel</w:t>
      </w:r>
    </w:p>
    <w:p w:rsidR="00DF764B" w:rsidRDefault="00DF764B" w:rsidP="00DF764B">
      <w:pPr>
        <w:pStyle w:val="ListParagraph"/>
        <w:ind w:left="360"/>
      </w:pPr>
    </w:p>
    <w:p w:rsidR="00DF764B" w:rsidRDefault="00DF764B" w:rsidP="00DF764B">
      <w:pPr>
        <w:pStyle w:val="ListParagraph"/>
        <w:numPr>
          <w:ilvl w:val="1"/>
          <w:numId w:val="2"/>
        </w:numPr>
      </w:pPr>
      <w:r>
        <w:t>Il Piano delle Vendite</w:t>
      </w:r>
    </w:p>
    <w:p w:rsidR="00DF764B" w:rsidRDefault="00DF764B" w:rsidP="00DF764B">
      <w:pPr>
        <w:pStyle w:val="ListParagraph"/>
        <w:ind w:left="792"/>
      </w:pPr>
      <w:r>
        <w:t>Qui possiamo inserire e commentare il Prospetto Vendite del nostro Business Plan, dove è riportato il previsionale  economico (fatturato), finanziario (incassi) e Patrimonilae (iva  a debito e crediti commerciali). Potete inserire nel documento la tabella riepilogativa annuale:</w:t>
      </w:r>
    </w:p>
    <w:p w:rsidR="00DF764B" w:rsidRDefault="00DF764B" w:rsidP="00DF764B">
      <w:pPr>
        <w:pStyle w:val="ListParagraph"/>
        <w:ind w:left="792"/>
      </w:pPr>
    </w:p>
    <w:p w:rsidR="00DF764B" w:rsidRDefault="00DF764B" w:rsidP="00DF764B">
      <w:pPr>
        <w:pStyle w:val="ListParagraph"/>
        <w:ind w:left="792"/>
      </w:pPr>
    </w:p>
    <w:p w:rsidR="00DF764B" w:rsidRDefault="00DF764B" w:rsidP="00DF764B">
      <w:pPr>
        <w:pStyle w:val="ListParagraph"/>
        <w:ind w:left="792"/>
      </w:pPr>
    </w:p>
    <w:p w:rsidR="00DF764B" w:rsidRDefault="00DF764B" w:rsidP="00DF764B">
      <w:pPr>
        <w:pStyle w:val="ListParagraph"/>
        <w:ind w:left="792"/>
      </w:pPr>
      <w:r>
        <w:t>Tab.1 vendite:</w:t>
      </w:r>
    </w:p>
    <w:p w:rsidR="00DF764B" w:rsidRDefault="00DF764B" w:rsidP="00DF764B">
      <w:pPr>
        <w:pStyle w:val="ListParagraph"/>
        <w:ind w:left="792"/>
      </w:pPr>
    </w:p>
    <w:tbl>
      <w:tblPr>
        <w:tblW w:w="6521" w:type="dxa"/>
        <w:tblCellMar>
          <w:left w:w="70" w:type="dxa"/>
          <w:right w:w="70" w:type="dxa"/>
        </w:tblCellMar>
        <w:tblLook w:val="04A0" w:firstRow="1" w:lastRow="0" w:firstColumn="1" w:lastColumn="0" w:noHBand="0" w:noVBand="1"/>
      </w:tblPr>
      <w:tblGrid>
        <w:gridCol w:w="1980"/>
        <w:gridCol w:w="1139"/>
        <w:gridCol w:w="1134"/>
        <w:gridCol w:w="1134"/>
        <w:gridCol w:w="1134"/>
      </w:tblGrid>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Fatturato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2.021</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2.022</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xml:space="preserve">Pranzo </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111.313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190.575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190.575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190.575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Aperitivo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53.006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90.750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90.750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90.750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Cena</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265.031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453.750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453.750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453.750 </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lang w:eastAsia="it-IT"/>
              </w:rPr>
            </w:pPr>
            <w:r w:rsidRPr="00D07B6D">
              <w:rPr>
                <w:rFonts w:ascii="Calibri" w:eastAsia="Times New Roman" w:hAnsi="Calibri" w:cs="Times New Roman"/>
                <w:color w:val="000000"/>
                <w:lang w:eastAsia="it-IT"/>
              </w:rPr>
              <w:t> </w:t>
            </w:r>
          </w:p>
        </w:tc>
        <w:tc>
          <w:tcPr>
            <w:tcW w:w="1139"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€ 429.351</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€ 735.075</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€ 735.075</w:t>
            </w: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€ 735.075</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p>
        </w:tc>
        <w:tc>
          <w:tcPr>
            <w:tcW w:w="1139"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Iva a Debito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2.021</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2.022</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xml:space="preserve">Pranzo </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24.489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41.927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41.927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41.927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Aperitivo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11.661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19.965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19.965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19.965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Cena</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58.307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99.825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99.825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99.825 </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TOTALE</w:t>
            </w:r>
          </w:p>
        </w:tc>
        <w:tc>
          <w:tcPr>
            <w:tcW w:w="1139"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€ 94.457</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€ 161.717</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€ 161.717</w:t>
            </w: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€ 161.717</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p>
        </w:tc>
        <w:tc>
          <w:tcPr>
            <w:tcW w:w="1139"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9"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Crediti Commerciali</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2.021</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2.022</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xml:space="preserve">Pranzo </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Aperitivo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Cena</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   </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TOTALE</w:t>
            </w:r>
          </w:p>
        </w:tc>
        <w:tc>
          <w:tcPr>
            <w:tcW w:w="1139"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€ 0</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€ 0</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€ 0</w:t>
            </w: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€ 0</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p>
        </w:tc>
        <w:tc>
          <w:tcPr>
            <w:tcW w:w="1139"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9"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Times New Roman" w:eastAsia="Times New Roman" w:hAnsi="Times New Roman" w:cs="Times New Roman"/>
                <w:sz w:val="20"/>
                <w:szCs w:val="20"/>
                <w:lang w:eastAsia="it-IT"/>
              </w:rPr>
            </w:pP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Incassi</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2.019</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2.020</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2.021</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2.022</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xml:space="preserve">Pranzo </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135.802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232.502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232.502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232.502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Aperitivo</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64.668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110.715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110.715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110.715 </w:t>
            </w:r>
          </w:p>
        </w:tc>
      </w:tr>
      <w:tr w:rsidR="00DF764B" w:rsidRPr="00D07B6D" w:rsidTr="00280149">
        <w:trPr>
          <w:trHeight w:val="300"/>
        </w:trPr>
        <w:tc>
          <w:tcPr>
            <w:tcW w:w="1980"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Cena</w:t>
            </w:r>
          </w:p>
        </w:tc>
        <w:tc>
          <w:tcPr>
            <w:tcW w:w="1139"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323.338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553.575 </w:t>
            </w:r>
          </w:p>
        </w:tc>
        <w:tc>
          <w:tcPr>
            <w:tcW w:w="1134" w:type="dxa"/>
            <w:tcBorders>
              <w:top w:val="nil"/>
              <w:left w:val="nil"/>
              <w:bottom w:val="single" w:sz="4" w:space="0" w:color="auto"/>
              <w:right w:val="single" w:sz="4" w:space="0" w:color="auto"/>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553.575 </w:t>
            </w:r>
          </w:p>
        </w:tc>
        <w:tc>
          <w:tcPr>
            <w:tcW w:w="1134" w:type="dxa"/>
            <w:tcBorders>
              <w:top w:val="nil"/>
              <w:left w:val="nil"/>
              <w:bottom w:val="single" w:sz="4" w:space="0" w:color="auto"/>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color w:val="000000"/>
                <w:sz w:val="16"/>
                <w:szCs w:val="16"/>
                <w:lang w:eastAsia="it-IT"/>
              </w:rPr>
            </w:pPr>
            <w:r w:rsidRPr="00D07B6D">
              <w:rPr>
                <w:rFonts w:ascii="Calibri" w:eastAsia="Times New Roman" w:hAnsi="Calibri" w:cs="Times New Roman"/>
                <w:color w:val="000000"/>
                <w:sz w:val="16"/>
                <w:szCs w:val="16"/>
                <w:lang w:eastAsia="it-IT"/>
              </w:rPr>
              <w:t xml:space="preserve"> €    553.575 </w:t>
            </w:r>
          </w:p>
        </w:tc>
      </w:tr>
      <w:tr w:rsidR="00DF764B" w:rsidRPr="00D07B6D" w:rsidTr="00280149">
        <w:trPr>
          <w:trHeight w:val="300"/>
        </w:trPr>
        <w:tc>
          <w:tcPr>
            <w:tcW w:w="1980"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TOTALE</w:t>
            </w:r>
          </w:p>
        </w:tc>
        <w:tc>
          <w:tcPr>
            <w:tcW w:w="1139"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€ 523.808</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€ 896.792</w:t>
            </w:r>
          </w:p>
        </w:tc>
        <w:tc>
          <w:tcPr>
            <w:tcW w:w="1134" w:type="dxa"/>
            <w:tcBorders>
              <w:top w:val="nil"/>
              <w:left w:val="nil"/>
              <w:bottom w:val="nil"/>
              <w:right w:val="single" w:sz="4" w:space="0" w:color="auto"/>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€ 896.792</w:t>
            </w:r>
          </w:p>
        </w:tc>
        <w:tc>
          <w:tcPr>
            <w:tcW w:w="1134" w:type="dxa"/>
            <w:tcBorders>
              <w:top w:val="nil"/>
              <w:left w:val="nil"/>
              <w:bottom w:val="nil"/>
              <w:right w:val="nil"/>
            </w:tcBorders>
            <w:shd w:val="clear" w:color="auto" w:fill="auto"/>
            <w:noWrap/>
            <w:vAlign w:val="bottom"/>
            <w:hideMark/>
          </w:tcPr>
          <w:p w:rsidR="00DF764B" w:rsidRPr="00D07B6D" w:rsidRDefault="00DF764B" w:rsidP="00280149">
            <w:pPr>
              <w:spacing w:after="0" w:line="240" w:lineRule="auto"/>
              <w:jc w:val="center"/>
              <w:rPr>
                <w:rFonts w:ascii="Calibri" w:eastAsia="Times New Roman" w:hAnsi="Calibri" w:cs="Times New Roman"/>
                <w:b/>
                <w:bCs/>
                <w:color w:val="000000"/>
                <w:lang w:eastAsia="it-IT"/>
              </w:rPr>
            </w:pPr>
            <w:r w:rsidRPr="00D07B6D">
              <w:rPr>
                <w:rFonts w:ascii="Calibri" w:eastAsia="Times New Roman" w:hAnsi="Calibri" w:cs="Times New Roman"/>
                <w:b/>
                <w:bCs/>
                <w:color w:val="000000"/>
                <w:lang w:eastAsia="it-IT"/>
              </w:rPr>
              <w:t>€ 896.792</w:t>
            </w:r>
          </w:p>
        </w:tc>
      </w:tr>
    </w:tbl>
    <w:p w:rsidR="00DF764B" w:rsidRDefault="00DF764B" w:rsidP="00DF764B">
      <w:pPr>
        <w:pStyle w:val="ListParagraph"/>
        <w:ind w:left="792"/>
      </w:pPr>
    </w:p>
    <w:p w:rsidR="00DF764B" w:rsidRPr="00041ACC" w:rsidRDefault="00DF764B" w:rsidP="00DF764B">
      <w:pPr>
        <w:pStyle w:val="ListParagraph"/>
        <w:ind w:left="792"/>
        <w:rPr>
          <w:color w:val="FF0000"/>
        </w:rPr>
      </w:pPr>
      <w:r w:rsidRPr="00041ACC">
        <w:rPr>
          <w:color w:val="FF0000"/>
        </w:rPr>
        <w:lastRenderedPageBreak/>
        <w:t>Uno dei commenti sulla Tabella, potrebbe essere sui crediti commerciali a zero, tipici per un ristorante in cui nella norma il pagamento da parte del Cliente avviene “cash”, e sottolineare questo tra i punti di forza di aprire un attività nel settore della ristorazione :</w:t>
      </w:r>
    </w:p>
    <w:p w:rsidR="00DF764B" w:rsidRPr="00041ACC" w:rsidRDefault="00DF764B" w:rsidP="00DF764B">
      <w:pPr>
        <w:pStyle w:val="ListParagraph"/>
        <w:ind w:left="792"/>
        <w:rPr>
          <w:color w:val="FF0000"/>
        </w:rPr>
      </w:pPr>
      <w:r w:rsidRPr="00041ACC">
        <w:rPr>
          <w:color w:val="FF0000"/>
        </w:rPr>
        <w:t>Si può aggingere negli allegati il prospetto mensile del fatturato, soprattutto nei casi di attvità stagionali.</w:t>
      </w:r>
    </w:p>
    <w:p w:rsidR="00DF764B" w:rsidRDefault="00DF764B" w:rsidP="00DF764B">
      <w:pPr>
        <w:pStyle w:val="ListParagraph"/>
        <w:ind w:left="792"/>
      </w:pPr>
    </w:p>
    <w:p w:rsidR="00DF764B" w:rsidRDefault="00DF764B" w:rsidP="00DF764B">
      <w:pPr>
        <w:pStyle w:val="ListParagraph"/>
        <w:numPr>
          <w:ilvl w:val="1"/>
          <w:numId w:val="2"/>
        </w:numPr>
      </w:pPr>
      <w:r>
        <w:t>Il Piano dei Costi</w:t>
      </w:r>
    </w:p>
    <w:p w:rsidR="00DF764B" w:rsidRDefault="00DF764B" w:rsidP="00DF764B">
      <w:pPr>
        <w:pStyle w:val="ListParagraph"/>
        <w:ind w:left="792"/>
      </w:pPr>
    </w:p>
    <w:p w:rsidR="00DF764B" w:rsidRDefault="00DF764B" w:rsidP="00DF764B">
      <w:pPr>
        <w:pStyle w:val="ListParagraph"/>
        <w:numPr>
          <w:ilvl w:val="0"/>
          <w:numId w:val="5"/>
        </w:numPr>
      </w:pPr>
      <w:r>
        <w:t>I costi Variabili</w:t>
      </w:r>
    </w:p>
    <w:p w:rsidR="00DF764B" w:rsidRPr="00041ACC" w:rsidRDefault="00DF764B" w:rsidP="00DF764B">
      <w:pPr>
        <w:pStyle w:val="ListParagraph"/>
        <w:ind w:left="1152"/>
        <w:rPr>
          <w:color w:val="FF0000"/>
        </w:rPr>
      </w:pPr>
      <w:r w:rsidRPr="00041ACC">
        <w:rPr>
          <w:color w:val="FF0000"/>
        </w:rPr>
        <w:t>Nel Modello si ha la possibilità di inserire l’incidenza % dei Costi Variabili sul Fatturato per singola tipologia di Prodotto inserito. E’ possibile quindi inserire dall’elaborato “Costi variabili” del Modello , la previsione economico (costi), finanziaria (uscite) e patrimoniale (credito iva e debito verso fornitori)</w:t>
      </w:r>
    </w:p>
    <w:p w:rsidR="00DF764B" w:rsidRDefault="00DF764B" w:rsidP="00DF764B">
      <w:pPr>
        <w:pStyle w:val="ListParagraph"/>
        <w:ind w:left="1152"/>
      </w:pPr>
    </w:p>
    <w:p w:rsidR="00DF764B" w:rsidRDefault="00DF764B" w:rsidP="00DF764B">
      <w:pPr>
        <w:pStyle w:val="ListParagraph"/>
        <w:ind w:left="1152"/>
      </w:pPr>
      <w:r w:rsidRPr="00C711C9">
        <w:rPr>
          <w:noProof/>
          <w:lang w:eastAsia="it-IT"/>
        </w:rPr>
        <w:drawing>
          <wp:inline distT="0" distB="0" distL="0" distR="0" wp14:anchorId="359A26B7" wp14:editId="75CC0B1A">
            <wp:extent cx="5618578" cy="2720340"/>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8666" cy="2725224"/>
                    </a:xfrm>
                    <a:prstGeom prst="rect">
                      <a:avLst/>
                    </a:prstGeom>
                    <a:noFill/>
                    <a:ln>
                      <a:noFill/>
                    </a:ln>
                  </pic:spPr>
                </pic:pic>
              </a:graphicData>
            </a:graphic>
          </wp:inline>
        </w:drawing>
      </w:r>
    </w:p>
    <w:p w:rsidR="00DF764B" w:rsidRDefault="00DF764B" w:rsidP="00DF764B">
      <w:pPr>
        <w:pStyle w:val="ListParagraph"/>
        <w:ind w:left="1152"/>
      </w:pPr>
    </w:p>
    <w:p w:rsidR="00DF764B" w:rsidRDefault="00DF764B" w:rsidP="00DF764B">
      <w:pPr>
        <w:pStyle w:val="ListParagraph"/>
        <w:ind w:left="1152"/>
      </w:pPr>
      <w:r>
        <w:t>Negli allegati , si puà inserire il dettaglio mensile sempre preso dal modello.</w:t>
      </w:r>
    </w:p>
    <w:p w:rsidR="00DF764B" w:rsidRDefault="00DF764B" w:rsidP="00DF764B"/>
    <w:p w:rsidR="00DF764B" w:rsidRDefault="00DF764B" w:rsidP="00DF764B">
      <w:r>
        <w:br w:type="page"/>
      </w:r>
    </w:p>
    <w:p w:rsidR="00DF764B" w:rsidRDefault="00DF764B" w:rsidP="00DF764B">
      <w:pPr>
        <w:pStyle w:val="ListParagraph"/>
        <w:ind w:left="1152"/>
      </w:pPr>
    </w:p>
    <w:p w:rsidR="00DF764B" w:rsidRDefault="00DF764B" w:rsidP="00DF764B">
      <w:pPr>
        <w:pStyle w:val="ListParagraph"/>
        <w:ind w:left="1152"/>
      </w:pPr>
    </w:p>
    <w:p w:rsidR="00DF764B" w:rsidRDefault="00DF764B" w:rsidP="00DF764B">
      <w:pPr>
        <w:pStyle w:val="ListParagraph"/>
        <w:numPr>
          <w:ilvl w:val="0"/>
          <w:numId w:val="5"/>
        </w:numPr>
      </w:pPr>
      <w:r>
        <w:t>Costi di Gestione</w:t>
      </w:r>
    </w:p>
    <w:p w:rsidR="00DF764B" w:rsidRDefault="00DF764B" w:rsidP="00DF764B">
      <w:pPr>
        <w:pStyle w:val="ListParagraph"/>
        <w:ind w:left="1152"/>
      </w:pPr>
      <w:r>
        <w:t>Nello stesso modo riportiamo la tabella dal nostro modello relativo ai costi di gestione, sempre con riepilogo annuale  per la vista Patrimoniale, Economica e Finanziaria. Neglli allegati , possiamo poi riportare il dettaglio mensile.</w:t>
      </w:r>
    </w:p>
    <w:p w:rsidR="00DF764B" w:rsidRDefault="00DF764B" w:rsidP="00DF764B">
      <w:pPr>
        <w:pStyle w:val="ListParagraph"/>
        <w:ind w:left="1152"/>
      </w:pPr>
      <w:r w:rsidRPr="00396E0C">
        <w:rPr>
          <w:noProof/>
          <w:lang w:eastAsia="it-IT"/>
        </w:rPr>
        <w:drawing>
          <wp:inline distT="0" distB="0" distL="0" distR="0" wp14:anchorId="2FD2CF5F" wp14:editId="456A2AC8">
            <wp:extent cx="4605655" cy="738187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2092" cy="7392192"/>
                    </a:xfrm>
                    <a:prstGeom prst="rect">
                      <a:avLst/>
                    </a:prstGeom>
                    <a:noFill/>
                    <a:ln>
                      <a:noFill/>
                    </a:ln>
                  </pic:spPr>
                </pic:pic>
              </a:graphicData>
            </a:graphic>
          </wp:inline>
        </w:drawing>
      </w:r>
    </w:p>
    <w:p w:rsidR="00DF764B" w:rsidRDefault="00DF764B" w:rsidP="00DF764B">
      <w:pPr>
        <w:pStyle w:val="ListParagraph"/>
        <w:ind w:left="1152"/>
      </w:pPr>
    </w:p>
    <w:p w:rsidR="00DF764B" w:rsidRDefault="00DF764B" w:rsidP="00DF764B">
      <w:pPr>
        <w:pStyle w:val="ListParagraph"/>
        <w:ind w:left="1152"/>
      </w:pPr>
    </w:p>
    <w:p w:rsidR="00DF764B" w:rsidRDefault="00DF764B" w:rsidP="00DF764B">
      <w:pPr>
        <w:pStyle w:val="ListParagraph"/>
        <w:ind w:left="1152"/>
      </w:pPr>
    </w:p>
    <w:p w:rsidR="00DF764B" w:rsidRDefault="00DF764B" w:rsidP="00DF764B">
      <w:pPr>
        <w:pStyle w:val="ListParagraph"/>
        <w:numPr>
          <w:ilvl w:val="0"/>
          <w:numId w:val="5"/>
        </w:numPr>
      </w:pPr>
      <w:r>
        <w:lastRenderedPageBreak/>
        <w:t>Costo del Personale</w:t>
      </w:r>
    </w:p>
    <w:p w:rsidR="00DF764B" w:rsidRPr="00041ACC" w:rsidRDefault="00DF764B" w:rsidP="00DF764B">
      <w:pPr>
        <w:ind w:left="708"/>
        <w:rPr>
          <w:color w:val="FF0000"/>
        </w:rPr>
      </w:pPr>
      <w:r w:rsidRPr="00041ACC">
        <w:rPr>
          <w:color w:val="FF0000"/>
        </w:rPr>
        <w:t>Nel modello è possibile simulare il costo Azienda del Personale, sulla base del costo del lavoro partendo dalla retribuzione lorda media annua, la % Inps , Inail e TFR. Inoltre è possibile inserire il mese di liquidazione delle mensilità aggiuntive.</w:t>
      </w:r>
    </w:p>
    <w:p w:rsidR="00DF764B" w:rsidRDefault="00DF764B" w:rsidP="00DF764B">
      <w:pPr>
        <w:ind w:left="708"/>
      </w:pPr>
      <w:r>
        <w:t>Possiamo cosi inserire in questa sezione il dettaglio del Costo del Personale in tutte le sue componenti, le uscite tenendo presente dei mesi in cui avviene la liquidazione mensile degli stipendi aggiuntivi, i debiti patrimoniali risultanti.  Prioprio per la liquidazione delle mensilità aggiuntive l’aspetto finanziario si differenzia da quello economico in termini di periodo di manifestazione,ed è quindi importante riportare negli allegati anche il dettagli mensile.</w:t>
      </w:r>
    </w:p>
    <w:p w:rsidR="00DF764B" w:rsidRDefault="00DF764B" w:rsidP="00DF764B">
      <w:pPr>
        <w:ind w:left="708"/>
      </w:pPr>
      <w:r>
        <w:t>Riportiamo nella tabella, sotto il ripeilogo annuale del costo del Personale, delle relative uscite e degli aspetti patrimoniali.</w:t>
      </w:r>
    </w:p>
    <w:p w:rsidR="00DF764B" w:rsidRDefault="00DF764B" w:rsidP="00DF764B">
      <w:pPr>
        <w:ind w:left="708"/>
      </w:pPr>
      <w:r w:rsidRPr="00F150BF">
        <w:rPr>
          <w:noProof/>
          <w:lang w:eastAsia="it-IT"/>
        </w:rPr>
        <w:drawing>
          <wp:inline distT="0" distB="0" distL="0" distR="0" wp14:anchorId="14F80823" wp14:editId="0A5CD327">
            <wp:extent cx="4724400" cy="2295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2295525"/>
                    </a:xfrm>
                    <a:prstGeom prst="rect">
                      <a:avLst/>
                    </a:prstGeom>
                    <a:noFill/>
                    <a:ln>
                      <a:noFill/>
                    </a:ln>
                  </pic:spPr>
                </pic:pic>
              </a:graphicData>
            </a:graphic>
          </wp:inline>
        </w:drawing>
      </w:r>
    </w:p>
    <w:p w:rsidR="00DF764B" w:rsidRDefault="00DF764B" w:rsidP="00DF764B">
      <w:r>
        <w:br w:type="page"/>
      </w:r>
    </w:p>
    <w:p w:rsidR="00447137" w:rsidRDefault="00447137" w:rsidP="00447137">
      <w:pPr>
        <w:pStyle w:val="ListParagraph"/>
        <w:numPr>
          <w:ilvl w:val="1"/>
          <w:numId w:val="2"/>
        </w:numPr>
      </w:pPr>
      <w:r>
        <w:lastRenderedPageBreak/>
        <w:t>Investimenti</w:t>
      </w:r>
    </w:p>
    <w:p w:rsidR="00447137" w:rsidRDefault="00447137" w:rsidP="00447137">
      <w:pPr>
        <w:pStyle w:val="ListParagraph"/>
        <w:ind w:left="792"/>
      </w:pPr>
    </w:p>
    <w:p w:rsidR="00447137" w:rsidRDefault="00447137" w:rsidP="00447137">
      <w:pPr>
        <w:pStyle w:val="ListParagraph"/>
        <w:ind w:left="792"/>
      </w:pPr>
      <w:r>
        <w:t>Nella Tabella sono riportati gli Investimenti inseriti nel nostro Modello Excel, è molto importante la pianificazione mensile degli investimenti e le modalità di pagamento in quanto impattano sul fabbisogno finanziario di cui necessità l’impresa. Per questo motivo è importante riportare il riepilogo mensile nella tabella .</w:t>
      </w:r>
    </w:p>
    <w:p w:rsidR="00447137" w:rsidRDefault="00447137" w:rsidP="00447137">
      <w:pPr>
        <w:pStyle w:val="ListParagraph"/>
        <w:ind w:left="792"/>
      </w:pPr>
    </w:p>
    <w:p w:rsidR="00447137" w:rsidRDefault="00447137" w:rsidP="00447137">
      <w:pPr>
        <w:pStyle w:val="ListParagraph"/>
        <w:ind w:left="792"/>
      </w:pPr>
      <w:r w:rsidRPr="00A302E6">
        <w:rPr>
          <w:noProof/>
          <w:lang w:eastAsia="it-IT"/>
        </w:rPr>
        <w:drawing>
          <wp:inline distT="0" distB="0" distL="0" distR="0" wp14:anchorId="134CE57D" wp14:editId="080CAB21">
            <wp:extent cx="5524500" cy="5943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5943600"/>
                    </a:xfrm>
                    <a:prstGeom prst="rect">
                      <a:avLst/>
                    </a:prstGeom>
                    <a:noFill/>
                    <a:ln>
                      <a:noFill/>
                    </a:ln>
                  </pic:spPr>
                </pic:pic>
              </a:graphicData>
            </a:graphic>
          </wp:inline>
        </w:drawing>
      </w:r>
    </w:p>
    <w:p w:rsidR="00447137" w:rsidRDefault="00447137" w:rsidP="00447137">
      <w:pPr>
        <w:pStyle w:val="ListParagraph"/>
        <w:ind w:left="792"/>
      </w:pPr>
    </w:p>
    <w:p w:rsidR="00447137" w:rsidRDefault="00447137" w:rsidP="00447137">
      <w:pPr>
        <w:pStyle w:val="ListParagraph"/>
        <w:ind w:left="792"/>
      </w:pPr>
      <w:r>
        <w:t>Sono riportati, il costo di acquisto (patrimoniale) i pagamenti (finanziario) , il credito iva e i debiti che si generano nei confronti dei fornitori (patrimoniale).</w:t>
      </w:r>
    </w:p>
    <w:p w:rsidR="00447137" w:rsidRDefault="00447137" w:rsidP="00447137">
      <w:pPr>
        <w:pStyle w:val="ListParagraph"/>
        <w:ind w:left="792"/>
      </w:pPr>
    </w:p>
    <w:p w:rsidR="00447137" w:rsidRDefault="00447137" w:rsidP="00447137">
      <w:pPr>
        <w:pStyle w:val="ListParagraph"/>
        <w:ind w:left="792"/>
      </w:pPr>
      <w:r>
        <w:t>Riportiamo poi la tabella con il riepilogo annuale dell’ammortamento (economico) e relativo fondo ammortamento (patrimoniale).</w:t>
      </w:r>
    </w:p>
    <w:p w:rsidR="00447137" w:rsidRDefault="00447137" w:rsidP="00447137">
      <w:pPr>
        <w:pStyle w:val="ListParagraph"/>
        <w:ind w:left="792"/>
      </w:pPr>
    </w:p>
    <w:p w:rsidR="00447137" w:rsidRDefault="00447137" w:rsidP="00447137">
      <w:pPr>
        <w:pStyle w:val="ListParagraph"/>
        <w:ind w:left="792"/>
      </w:pPr>
      <w:r w:rsidRPr="009F49E1">
        <w:rPr>
          <w:noProof/>
          <w:lang w:eastAsia="it-IT"/>
        </w:rPr>
        <w:lastRenderedPageBreak/>
        <w:drawing>
          <wp:inline distT="0" distB="0" distL="0" distR="0" wp14:anchorId="690DC5BC" wp14:editId="5067B8B4">
            <wp:extent cx="6120130" cy="348361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3483610"/>
                    </a:xfrm>
                    <a:prstGeom prst="rect">
                      <a:avLst/>
                    </a:prstGeom>
                    <a:noFill/>
                    <a:ln>
                      <a:noFill/>
                    </a:ln>
                  </pic:spPr>
                </pic:pic>
              </a:graphicData>
            </a:graphic>
          </wp:inline>
        </w:drawing>
      </w:r>
    </w:p>
    <w:p w:rsidR="00447137" w:rsidRDefault="00447137" w:rsidP="00447137"/>
    <w:p w:rsidR="00447137" w:rsidRDefault="00447137">
      <w:r>
        <w:br w:type="page"/>
      </w:r>
    </w:p>
    <w:p w:rsidR="00447137" w:rsidRDefault="00447137" w:rsidP="00447137">
      <w:pPr>
        <w:pStyle w:val="ListParagraph"/>
        <w:ind w:left="792"/>
      </w:pPr>
    </w:p>
    <w:p w:rsidR="00447137" w:rsidRDefault="00447137" w:rsidP="00447137">
      <w:pPr>
        <w:pStyle w:val="ListParagraph"/>
        <w:numPr>
          <w:ilvl w:val="1"/>
          <w:numId w:val="2"/>
        </w:numPr>
      </w:pPr>
      <w:r>
        <w:t xml:space="preserve">Fabbisogno Finanziario </w:t>
      </w:r>
    </w:p>
    <w:p w:rsidR="00447137" w:rsidRDefault="00447137" w:rsidP="00447137">
      <w:pPr>
        <w:pStyle w:val="ListParagraph"/>
        <w:ind w:left="792"/>
      </w:pPr>
    </w:p>
    <w:p w:rsidR="00447137" w:rsidRPr="008220FD" w:rsidRDefault="00447137" w:rsidP="00447137">
      <w:pPr>
        <w:pStyle w:val="ListParagraph"/>
        <w:ind w:left="792"/>
      </w:pPr>
      <w:r w:rsidRPr="008220FD">
        <w:t>Il fabbisogno finanziario è sostanzialmente di due tipi.</w:t>
      </w:r>
    </w:p>
    <w:p w:rsidR="00447137" w:rsidRPr="008220FD" w:rsidRDefault="00447137" w:rsidP="00447137">
      <w:pPr>
        <w:pStyle w:val="ListParagraph"/>
        <w:ind w:left="792"/>
      </w:pPr>
      <w:r w:rsidRPr="008220FD">
        <w:t xml:space="preserve">Il </w:t>
      </w:r>
      <w:r w:rsidRPr="008220FD">
        <w:rPr>
          <w:b/>
          <w:bCs/>
        </w:rPr>
        <w:t xml:space="preserve">fabbisogno strutturale </w:t>
      </w:r>
      <w:r w:rsidRPr="008220FD">
        <w:t xml:space="preserve">riguarda quegli </w:t>
      </w:r>
      <w:r w:rsidRPr="008220FD">
        <w:rPr>
          <w:i/>
          <w:iCs/>
        </w:rPr>
        <w:t>investimenti – impianti, immobili, automezzi, ecc.</w:t>
      </w:r>
    </w:p>
    <w:p w:rsidR="00447137" w:rsidRPr="008220FD" w:rsidRDefault="00447137" w:rsidP="00447137">
      <w:pPr>
        <w:pStyle w:val="ListParagraph"/>
        <w:ind w:left="792"/>
      </w:pPr>
      <w:r w:rsidRPr="008220FD">
        <w:rPr>
          <w:i/>
          <w:iCs/>
        </w:rPr>
        <w:t>– che concorrono a definire la struttura</w:t>
      </w:r>
      <w:r w:rsidRPr="008220FD">
        <w:t>, ossia l’ossatura permanente dell’impresa. In proposito</w:t>
      </w:r>
    </w:p>
    <w:p w:rsidR="00447137" w:rsidRPr="008220FD" w:rsidRDefault="00447137" w:rsidP="00447137">
      <w:pPr>
        <w:pStyle w:val="ListParagraph"/>
        <w:ind w:left="792"/>
      </w:pPr>
      <w:r w:rsidRPr="008220FD">
        <w:t xml:space="preserve">si parla anche di </w:t>
      </w:r>
      <w:r w:rsidRPr="008220FD">
        <w:rPr>
          <w:b/>
          <w:bCs/>
        </w:rPr>
        <w:t>capitale fisso</w:t>
      </w:r>
      <w:r w:rsidRPr="008220FD">
        <w:t>.</w:t>
      </w:r>
    </w:p>
    <w:p w:rsidR="00447137" w:rsidRPr="008220FD" w:rsidRDefault="00447137" w:rsidP="00447137">
      <w:pPr>
        <w:pStyle w:val="ListParagraph"/>
        <w:ind w:left="792"/>
      </w:pPr>
      <w:r w:rsidRPr="008220FD">
        <w:t xml:space="preserve">Il </w:t>
      </w:r>
      <w:r w:rsidRPr="008220FD">
        <w:rPr>
          <w:b/>
          <w:bCs/>
        </w:rPr>
        <w:t xml:space="preserve">fabbisogno corrente </w:t>
      </w:r>
      <w:r w:rsidRPr="008220FD">
        <w:t xml:space="preserve">riguarda le </w:t>
      </w:r>
      <w:r w:rsidRPr="008220FD">
        <w:rPr>
          <w:i/>
          <w:iCs/>
        </w:rPr>
        <w:t>attività di acquisto, produzione e vendita che dobbiamo</w:t>
      </w:r>
    </w:p>
    <w:p w:rsidR="00447137" w:rsidRPr="008220FD" w:rsidRDefault="00447137" w:rsidP="00447137">
      <w:pPr>
        <w:pStyle w:val="ListParagraph"/>
        <w:ind w:left="792"/>
      </w:pPr>
      <w:r w:rsidRPr="008220FD">
        <w:rPr>
          <w:i/>
          <w:iCs/>
        </w:rPr>
        <w:t>svolgere quotidianamente</w:t>
      </w:r>
      <w:r w:rsidRPr="008220FD">
        <w:t>. Esso deve coprire principalmente:</w:t>
      </w:r>
    </w:p>
    <w:p w:rsidR="00447137" w:rsidRPr="008220FD" w:rsidRDefault="00447137" w:rsidP="00447137">
      <w:pPr>
        <w:pStyle w:val="ListParagraph"/>
        <w:ind w:left="792"/>
      </w:pPr>
      <w:r w:rsidRPr="008220FD">
        <w:t xml:space="preserve">- le </w:t>
      </w:r>
      <w:r w:rsidRPr="008220FD">
        <w:rPr>
          <w:i/>
          <w:iCs/>
        </w:rPr>
        <w:t xml:space="preserve">scorte </w:t>
      </w:r>
      <w:r w:rsidRPr="008220FD">
        <w:t>(di materie prime, semilavorati, prodotti…);</w:t>
      </w:r>
    </w:p>
    <w:p w:rsidR="00447137" w:rsidRPr="008220FD" w:rsidRDefault="00447137" w:rsidP="00447137">
      <w:pPr>
        <w:pStyle w:val="ListParagraph"/>
        <w:ind w:left="792"/>
      </w:pPr>
      <w:r w:rsidRPr="008220FD">
        <w:t xml:space="preserve">- i </w:t>
      </w:r>
      <w:r w:rsidRPr="008220FD">
        <w:rPr>
          <w:i/>
          <w:iCs/>
        </w:rPr>
        <w:t>crediti da concedere ai clienti</w:t>
      </w:r>
      <w:r w:rsidRPr="008220FD">
        <w:t>;</w:t>
      </w:r>
    </w:p>
    <w:p w:rsidR="00447137" w:rsidRPr="008220FD" w:rsidRDefault="00447137" w:rsidP="00447137">
      <w:pPr>
        <w:pStyle w:val="ListParagraph"/>
        <w:ind w:left="792"/>
      </w:pPr>
      <w:r w:rsidRPr="008220FD">
        <w:t xml:space="preserve">- un </w:t>
      </w:r>
      <w:r w:rsidRPr="008220FD">
        <w:rPr>
          <w:i/>
          <w:iCs/>
        </w:rPr>
        <w:t xml:space="preserve">minimo di riserve liquide </w:t>
      </w:r>
      <w:r w:rsidRPr="008220FD">
        <w:t>che ci permettano di affrontare eventuali difficoltà finanziarie.</w:t>
      </w:r>
    </w:p>
    <w:p w:rsidR="00447137" w:rsidRPr="008220FD" w:rsidRDefault="00447137" w:rsidP="00447137">
      <w:pPr>
        <w:pStyle w:val="ListParagraph"/>
        <w:ind w:left="792"/>
      </w:pPr>
      <w:r w:rsidRPr="008220FD">
        <w:t xml:space="preserve">È questo che si intende con il termine di </w:t>
      </w:r>
      <w:r w:rsidRPr="008220FD">
        <w:rPr>
          <w:b/>
          <w:bCs/>
        </w:rPr>
        <w:t xml:space="preserve">capitale circolante </w:t>
      </w:r>
      <w:r w:rsidRPr="008220FD">
        <w:t xml:space="preserve">o </w:t>
      </w:r>
      <w:r w:rsidRPr="008220FD">
        <w:rPr>
          <w:i/>
          <w:iCs/>
        </w:rPr>
        <w:t>di esercizio</w:t>
      </w:r>
      <w:r w:rsidRPr="008220FD">
        <w:t>.</w:t>
      </w:r>
    </w:p>
    <w:p w:rsidR="00447137" w:rsidRDefault="00447137" w:rsidP="00447137">
      <w:pPr>
        <w:pStyle w:val="ListParagraph"/>
        <w:ind w:left="792"/>
      </w:pPr>
    </w:p>
    <w:p w:rsidR="00447137" w:rsidRPr="008220FD" w:rsidRDefault="00447137" w:rsidP="00447137">
      <w:pPr>
        <w:pStyle w:val="ListParagraph"/>
        <w:ind w:left="792"/>
      </w:pPr>
      <w:r w:rsidRPr="008220FD">
        <w:t xml:space="preserve">i finanziamenti devono essere distinti secondo la loro </w:t>
      </w:r>
      <w:r w:rsidRPr="008220FD">
        <w:rPr>
          <w:i/>
          <w:iCs/>
        </w:rPr>
        <w:t>durata</w:t>
      </w:r>
      <w:r w:rsidRPr="008220FD">
        <w:t>. Si hanno così:</w:t>
      </w:r>
    </w:p>
    <w:p w:rsidR="00447137" w:rsidRPr="008220FD" w:rsidRDefault="00447137" w:rsidP="00447137">
      <w:pPr>
        <w:pStyle w:val="ListParagraph"/>
        <w:ind w:left="792"/>
      </w:pPr>
      <w:r w:rsidRPr="008220FD">
        <w:t xml:space="preserve">• </w:t>
      </w:r>
      <w:r w:rsidRPr="008220FD">
        <w:rPr>
          <w:b/>
          <w:bCs/>
        </w:rPr>
        <w:t>finanziamenti a breve termine</w:t>
      </w:r>
      <w:r w:rsidRPr="008220FD">
        <w:t>, la cui durata non supera in genere un anno e mezzo (18 mesi);</w:t>
      </w:r>
    </w:p>
    <w:p w:rsidR="00447137" w:rsidRPr="008220FD" w:rsidRDefault="00447137" w:rsidP="00447137">
      <w:pPr>
        <w:pStyle w:val="ListParagraph"/>
        <w:ind w:left="792"/>
      </w:pPr>
      <w:r w:rsidRPr="008220FD">
        <w:t xml:space="preserve">• </w:t>
      </w:r>
      <w:r w:rsidRPr="008220FD">
        <w:rPr>
          <w:b/>
          <w:bCs/>
        </w:rPr>
        <w:t>finanziamenti a medio-lungo termine</w:t>
      </w:r>
      <w:r w:rsidRPr="008220FD">
        <w:t>, che possono essere ulteriormente distinti in:</w:t>
      </w:r>
    </w:p>
    <w:p w:rsidR="00447137" w:rsidRPr="008220FD" w:rsidRDefault="00447137" w:rsidP="00447137">
      <w:pPr>
        <w:pStyle w:val="ListParagraph"/>
        <w:ind w:left="792"/>
      </w:pPr>
      <w:r w:rsidRPr="008220FD">
        <w:t xml:space="preserve">- </w:t>
      </w:r>
      <w:r w:rsidRPr="008220FD">
        <w:rPr>
          <w:i/>
          <w:iCs/>
        </w:rPr>
        <w:t>finanziamenti a medio termine</w:t>
      </w:r>
      <w:r w:rsidRPr="008220FD">
        <w:t>: tra i 18 mesi e i 5 anni;</w:t>
      </w:r>
    </w:p>
    <w:p w:rsidR="00447137" w:rsidRPr="008220FD" w:rsidRDefault="00447137" w:rsidP="00447137">
      <w:pPr>
        <w:pStyle w:val="ListParagraph"/>
        <w:ind w:left="792"/>
      </w:pPr>
      <w:r w:rsidRPr="008220FD">
        <w:rPr>
          <w:i/>
          <w:iCs/>
        </w:rPr>
        <w:t>-finanziamenti a lungo termine</w:t>
      </w:r>
      <w:r w:rsidRPr="008220FD">
        <w:t>: oltre i 5 anni.</w:t>
      </w:r>
    </w:p>
    <w:p w:rsidR="00447137" w:rsidRPr="008220FD" w:rsidRDefault="00447137" w:rsidP="00447137">
      <w:pPr>
        <w:pStyle w:val="ListParagraph"/>
        <w:ind w:left="792"/>
      </w:pPr>
      <w:r w:rsidRPr="008220FD">
        <w:t>In base alla «regola d’oro bancaria» (cosiddetta «congruenza delle scadenze»</w:t>
      </w:r>
      <w:r>
        <w:t>)</w:t>
      </w:r>
      <w:r w:rsidRPr="008220FD">
        <w:t xml:space="preserve"> è opportuno</w:t>
      </w:r>
    </w:p>
    <w:p w:rsidR="00447137" w:rsidRPr="008220FD" w:rsidRDefault="00447137" w:rsidP="00447137">
      <w:pPr>
        <w:pStyle w:val="ListParagraph"/>
        <w:ind w:left="792"/>
      </w:pPr>
      <w:r w:rsidRPr="008220FD">
        <w:t>che:</w:t>
      </w:r>
    </w:p>
    <w:p w:rsidR="00447137" w:rsidRPr="008220FD" w:rsidRDefault="00447137" w:rsidP="00447137">
      <w:pPr>
        <w:pStyle w:val="ListParagraph"/>
        <w:ind w:left="792"/>
      </w:pPr>
      <w:r w:rsidRPr="008220FD">
        <w:t xml:space="preserve">• </w:t>
      </w:r>
      <w:r w:rsidRPr="008220FD">
        <w:rPr>
          <w:i/>
          <w:iCs/>
        </w:rPr>
        <w:t>gli investimenti a lungo termine (immobilizzazioni) siano finanziati con capitale a lungo termine</w:t>
      </w:r>
    </w:p>
    <w:p w:rsidR="00447137" w:rsidRPr="008220FD" w:rsidRDefault="00447137" w:rsidP="00447137">
      <w:pPr>
        <w:pStyle w:val="ListParagraph"/>
        <w:ind w:left="792"/>
      </w:pPr>
      <w:r w:rsidRPr="008220FD">
        <w:t xml:space="preserve">(soprattutto </w:t>
      </w:r>
      <w:r w:rsidRPr="008220FD">
        <w:rPr>
          <w:i/>
          <w:iCs/>
        </w:rPr>
        <w:t xml:space="preserve">capitale proprio </w:t>
      </w:r>
      <w:r w:rsidRPr="008220FD">
        <w:t xml:space="preserve">– se possibile – e </w:t>
      </w:r>
      <w:r w:rsidRPr="008220FD">
        <w:rPr>
          <w:i/>
          <w:iCs/>
        </w:rPr>
        <w:t>capitale di terzi a lungo termine</w:t>
      </w:r>
      <w:r w:rsidRPr="008220FD">
        <w:t>);</w:t>
      </w:r>
    </w:p>
    <w:p w:rsidR="00447137" w:rsidRPr="008220FD" w:rsidRDefault="00447137" w:rsidP="00447137">
      <w:pPr>
        <w:pStyle w:val="ListParagraph"/>
        <w:ind w:left="792"/>
      </w:pPr>
      <w:r w:rsidRPr="008220FD">
        <w:t xml:space="preserve">• </w:t>
      </w:r>
      <w:r w:rsidRPr="008220FD">
        <w:rPr>
          <w:i/>
          <w:iCs/>
        </w:rPr>
        <w:t>i fabbisogni con scadenze brevi (scorte, liquidità e crediti dei clienti) siano finanziati con capitale</w:t>
      </w:r>
    </w:p>
    <w:p w:rsidR="00447137" w:rsidRPr="008220FD" w:rsidRDefault="00447137" w:rsidP="00447137">
      <w:pPr>
        <w:pStyle w:val="ListParagraph"/>
        <w:ind w:left="792"/>
      </w:pPr>
      <w:r w:rsidRPr="008220FD">
        <w:rPr>
          <w:i/>
          <w:iCs/>
        </w:rPr>
        <w:t>di terzi a breve termine</w:t>
      </w:r>
      <w:r w:rsidRPr="008220FD">
        <w:t>.</w:t>
      </w:r>
    </w:p>
    <w:p w:rsidR="00447137" w:rsidRPr="008220FD" w:rsidRDefault="00447137" w:rsidP="00447137">
      <w:pPr>
        <w:pStyle w:val="ListParagraph"/>
        <w:ind w:left="792"/>
      </w:pPr>
      <w:r w:rsidRPr="008220FD">
        <w:t>Ignorando tale principio un’azienda può andare incontro a problemi di liquidità malgrado</w:t>
      </w:r>
    </w:p>
    <w:p w:rsidR="00447137" w:rsidRPr="008220FD" w:rsidRDefault="00447137" w:rsidP="00447137">
      <w:pPr>
        <w:pStyle w:val="ListParagraph"/>
        <w:ind w:left="792"/>
      </w:pPr>
      <w:r w:rsidRPr="008220FD">
        <w:t>il fatto che disponga di risorse sufficienti.</w:t>
      </w:r>
    </w:p>
    <w:p w:rsidR="00447137" w:rsidRPr="008220FD" w:rsidRDefault="00447137" w:rsidP="00447137">
      <w:pPr>
        <w:pStyle w:val="ListParagraph"/>
        <w:ind w:left="792"/>
      </w:pPr>
      <w:r w:rsidRPr="008220FD">
        <w:t>Questa regola, però, non è sempre applicabile, poiché non prende in considerazione aspetti</w:t>
      </w:r>
    </w:p>
    <w:p w:rsidR="00447137" w:rsidRPr="008220FD" w:rsidRDefault="00447137" w:rsidP="00447137">
      <w:pPr>
        <w:pStyle w:val="ListParagraph"/>
        <w:ind w:left="792"/>
      </w:pPr>
      <w:r w:rsidRPr="008220FD">
        <w:t>variabili che dipendono dal settore e dall’impresa.</w:t>
      </w:r>
    </w:p>
    <w:p w:rsidR="00447137" w:rsidRDefault="00447137">
      <w:r>
        <w:br w:type="page"/>
      </w:r>
    </w:p>
    <w:p w:rsidR="00447137" w:rsidRDefault="00447137" w:rsidP="00447137"/>
    <w:p w:rsidR="00447137" w:rsidRDefault="00447137" w:rsidP="00447137">
      <w:pPr>
        <w:pStyle w:val="ListParagraph"/>
        <w:numPr>
          <w:ilvl w:val="1"/>
          <w:numId w:val="2"/>
        </w:numPr>
      </w:pPr>
      <w:r>
        <w:t>Fonti di finanziamento</w:t>
      </w:r>
    </w:p>
    <w:p w:rsidR="00447137" w:rsidRDefault="00447137" w:rsidP="00447137">
      <w:pPr>
        <w:pStyle w:val="ListParagraph"/>
        <w:ind w:left="792"/>
      </w:pPr>
    </w:p>
    <w:p w:rsidR="00447137" w:rsidRPr="00063BD3" w:rsidRDefault="00447137" w:rsidP="00447137">
      <w:pPr>
        <w:pStyle w:val="ListParagraph"/>
        <w:ind w:left="792"/>
      </w:pPr>
      <w:r w:rsidRPr="00063BD3">
        <w:t>Possiamo distinguere le fonti di Finanziamento sulla base della loro provenienza in:</w:t>
      </w:r>
    </w:p>
    <w:p w:rsidR="00447137" w:rsidRDefault="00447137" w:rsidP="00447137">
      <w:pPr>
        <w:pStyle w:val="ListParagraph"/>
        <w:ind w:left="792"/>
      </w:pPr>
    </w:p>
    <w:p w:rsidR="00447137" w:rsidRPr="00447137" w:rsidRDefault="00447137" w:rsidP="00447137">
      <w:pPr>
        <w:pStyle w:val="ListParagraph"/>
        <w:numPr>
          <w:ilvl w:val="0"/>
          <w:numId w:val="6"/>
        </w:numPr>
        <w:rPr>
          <w:color w:val="FF0000"/>
        </w:rPr>
      </w:pPr>
      <w:r w:rsidRPr="00063BD3">
        <w:rPr>
          <w:b/>
          <w:bCs/>
        </w:rPr>
        <w:t xml:space="preserve">fonti finanziarie interne </w:t>
      </w:r>
      <w:r w:rsidRPr="00063BD3">
        <w:t>(«</w:t>
      </w:r>
      <w:r w:rsidRPr="00063BD3">
        <w:rPr>
          <w:i/>
          <w:iCs/>
        </w:rPr>
        <w:t>capitale proprio</w:t>
      </w:r>
      <w:r w:rsidRPr="00063BD3">
        <w:t xml:space="preserve">»): I finanziamenti con </w:t>
      </w:r>
      <w:r w:rsidRPr="00063BD3">
        <w:rPr>
          <w:b/>
          <w:bCs/>
        </w:rPr>
        <w:t xml:space="preserve">capitale proprio </w:t>
      </w:r>
      <w:r w:rsidRPr="00063BD3">
        <w:t>(detto anche «capitale a pieno rischio») provengono dall’imprenditore stesso: sono cioè «conferiti» (ovvero versati) direttamente dal titolare o dai</w:t>
      </w:r>
      <w:r>
        <w:t xml:space="preserve"> </w:t>
      </w:r>
      <w:r w:rsidRPr="00063BD3">
        <w:t>titolari all’atto della costituzione (capitale di conferimento iniziale) e/o in momenti successivi</w:t>
      </w:r>
      <w:r>
        <w:t xml:space="preserve"> </w:t>
      </w:r>
      <w:r w:rsidRPr="00063BD3">
        <w:t>(aumenti di capitale proprio).</w:t>
      </w:r>
      <w:r>
        <w:t xml:space="preserve"> </w:t>
      </w:r>
      <w:r w:rsidRPr="00447137">
        <w:rPr>
          <w:color w:val="FF0000"/>
        </w:rPr>
        <w:t>Nel Modello è possibile inserire l’apporto di capitale proprio, riportiamo quindi la tabella estratta sempre dal modello.</w:t>
      </w:r>
    </w:p>
    <w:p w:rsidR="00447137" w:rsidRDefault="00447137" w:rsidP="00447137">
      <w:pPr>
        <w:pStyle w:val="ListParagraph"/>
        <w:ind w:left="1152"/>
        <w:rPr>
          <w:b/>
          <w:bCs/>
        </w:rPr>
      </w:pPr>
    </w:p>
    <w:p w:rsidR="00447137" w:rsidRDefault="00447137" w:rsidP="00447137">
      <w:pPr>
        <w:pStyle w:val="ListParagraph"/>
        <w:ind w:left="1152"/>
      </w:pPr>
      <w:r w:rsidRPr="00205A5C">
        <w:rPr>
          <w:noProof/>
          <w:lang w:eastAsia="it-IT"/>
        </w:rPr>
        <w:drawing>
          <wp:inline distT="0" distB="0" distL="0" distR="0" wp14:anchorId="3625B173" wp14:editId="5F155D5F">
            <wp:extent cx="3124200" cy="3905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4200" cy="390525"/>
                    </a:xfrm>
                    <a:prstGeom prst="rect">
                      <a:avLst/>
                    </a:prstGeom>
                    <a:noFill/>
                    <a:ln>
                      <a:noFill/>
                    </a:ln>
                  </pic:spPr>
                </pic:pic>
              </a:graphicData>
            </a:graphic>
          </wp:inline>
        </w:drawing>
      </w:r>
    </w:p>
    <w:p w:rsidR="00447137" w:rsidRDefault="00447137" w:rsidP="00447137">
      <w:pPr>
        <w:pStyle w:val="ListParagraph"/>
        <w:ind w:left="1152"/>
      </w:pPr>
    </w:p>
    <w:p w:rsidR="00447137" w:rsidRPr="00447137" w:rsidRDefault="00447137" w:rsidP="00447137">
      <w:pPr>
        <w:pStyle w:val="ListParagraph"/>
        <w:numPr>
          <w:ilvl w:val="0"/>
          <w:numId w:val="6"/>
        </w:numPr>
        <w:rPr>
          <w:color w:val="FF0000"/>
        </w:rPr>
      </w:pPr>
      <w:r w:rsidRPr="00205A5C">
        <w:rPr>
          <w:b/>
          <w:bCs/>
        </w:rPr>
        <w:t xml:space="preserve">fonti finanziarie esterne </w:t>
      </w:r>
      <w:r w:rsidRPr="00205A5C">
        <w:t>(«</w:t>
      </w:r>
      <w:r w:rsidRPr="00205A5C">
        <w:rPr>
          <w:i/>
          <w:iCs/>
        </w:rPr>
        <w:t>capitale di terzi</w:t>
      </w:r>
      <w:r w:rsidRPr="00205A5C">
        <w:t xml:space="preserve">» o </w:t>
      </w:r>
      <w:r w:rsidRPr="00205A5C">
        <w:rPr>
          <w:i/>
          <w:iCs/>
        </w:rPr>
        <w:t>di credito</w:t>
      </w:r>
      <w:r w:rsidRPr="00205A5C">
        <w:t xml:space="preserve">): I finanziamenti con </w:t>
      </w:r>
      <w:r w:rsidRPr="00205A5C">
        <w:rPr>
          <w:b/>
          <w:bCs/>
        </w:rPr>
        <w:t xml:space="preserve">capitale di terzi </w:t>
      </w:r>
      <w:r w:rsidRPr="00205A5C">
        <w:t xml:space="preserve">(o «di credito») provengono invece da soggetti estranei all’impresa: si tratta di </w:t>
      </w:r>
      <w:r w:rsidRPr="00205A5C">
        <w:rPr>
          <w:b/>
          <w:bCs/>
        </w:rPr>
        <w:t xml:space="preserve">prestiti </w:t>
      </w:r>
      <w:r w:rsidRPr="00205A5C">
        <w:t xml:space="preserve">concessi da </w:t>
      </w:r>
      <w:r w:rsidRPr="00205A5C">
        <w:rPr>
          <w:i/>
          <w:iCs/>
        </w:rPr>
        <w:t>banche, società finanziarie in senso lato o privati</w:t>
      </w:r>
      <w:r w:rsidRPr="00205A5C">
        <w:t>.</w:t>
      </w:r>
      <w:r>
        <w:t xml:space="preserve"> </w:t>
      </w:r>
      <w:r w:rsidRPr="00447137">
        <w:rPr>
          <w:color w:val="FF0000"/>
        </w:rPr>
        <w:t>Il modello calcola in automatico il prospetto riepilogativo di un finanziamento a tasso costante e rata capitale costante mensile.</w:t>
      </w:r>
    </w:p>
    <w:p w:rsidR="00447137" w:rsidRPr="00447137" w:rsidRDefault="00447137" w:rsidP="00447137">
      <w:pPr>
        <w:pStyle w:val="ListParagraph"/>
        <w:ind w:left="1152"/>
        <w:rPr>
          <w:bCs/>
          <w:color w:val="FF0000"/>
        </w:rPr>
      </w:pPr>
      <w:r w:rsidRPr="00447137">
        <w:rPr>
          <w:bCs/>
          <w:color w:val="FF0000"/>
        </w:rPr>
        <w:t>Possiamo quindi inserire in questa sezione la parte riepilgativa annuale del finanziamento ( e in allegato i dettagli mensili).</w:t>
      </w:r>
    </w:p>
    <w:p w:rsidR="00447137" w:rsidRDefault="00447137" w:rsidP="00447137">
      <w:pPr>
        <w:pStyle w:val="ListParagraph"/>
        <w:ind w:left="1152"/>
      </w:pPr>
    </w:p>
    <w:p w:rsidR="00447137" w:rsidRDefault="00447137" w:rsidP="00447137">
      <w:pPr>
        <w:pStyle w:val="ListParagraph"/>
        <w:ind w:left="1152"/>
      </w:pPr>
      <w:r w:rsidRPr="00205A5C">
        <w:rPr>
          <w:noProof/>
          <w:lang w:eastAsia="it-IT"/>
        </w:rPr>
        <w:drawing>
          <wp:inline distT="0" distB="0" distL="0" distR="0" wp14:anchorId="51ABE21F" wp14:editId="4A0EAC95">
            <wp:extent cx="3352800" cy="17240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1724025"/>
                    </a:xfrm>
                    <a:prstGeom prst="rect">
                      <a:avLst/>
                    </a:prstGeom>
                    <a:noFill/>
                    <a:ln>
                      <a:noFill/>
                    </a:ln>
                  </pic:spPr>
                </pic:pic>
              </a:graphicData>
            </a:graphic>
          </wp:inline>
        </w:drawing>
      </w:r>
    </w:p>
    <w:p w:rsidR="00447137" w:rsidRDefault="00447137" w:rsidP="00447137">
      <w:pPr>
        <w:pStyle w:val="ListParagraph"/>
        <w:ind w:left="1152"/>
      </w:pPr>
    </w:p>
    <w:p w:rsidR="00715C40" w:rsidRDefault="00FF7E3B">
      <w:r w:rsidRPr="00FF7E3B">
        <w:rPr>
          <w:noProof/>
          <w:lang w:eastAsia="it-IT"/>
        </w:rPr>
        <w:drawing>
          <wp:inline distT="0" distB="0" distL="0" distR="0" wp14:anchorId="45FC542D" wp14:editId="7C361B6F">
            <wp:extent cx="5181600"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81600" cy="1724025"/>
                    </a:xfrm>
                    <a:prstGeom prst="rect">
                      <a:avLst/>
                    </a:prstGeom>
                    <a:noFill/>
                    <a:ln>
                      <a:noFill/>
                    </a:ln>
                  </pic:spPr>
                </pic:pic>
              </a:graphicData>
            </a:graphic>
          </wp:inline>
        </w:drawing>
      </w:r>
    </w:p>
    <w:p w:rsidR="00FF7E3B" w:rsidRDefault="00FF7E3B">
      <w:r>
        <w:br w:type="page"/>
      </w:r>
    </w:p>
    <w:p w:rsidR="00FF7E3B" w:rsidRDefault="00FF7E3B" w:rsidP="00FF7E3B">
      <w:pPr>
        <w:pStyle w:val="ListParagraph"/>
        <w:ind w:left="792"/>
      </w:pPr>
    </w:p>
    <w:p w:rsidR="00FF7E3B" w:rsidRDefault="00FF7E3B" w:rsidP="00FF7E3B">
      <w:pPr>
        <w:pStyle w:val="ListParagraph"/>
        <w:numPr>
          <w:ilvl w:val="1"/>
          <w:numId w:val="2"/>
        </w:numPr>
      </w:pPr>
      <w:r>
        <w:t>Gli Aspetti Fiscali</w:t>
      </w:r>
    </w:p>
    <w:p w:rsidR="00FF7E3B" w:rsidRDefault="00FF7E3B" w:rsidP="00FF7E3B">
      <w:pPr>
        <w:pStyle w:val="ListParagraph"/>
        <w:ind w:left="792"/>
      </w:pPr>
    </w:p>
    <w:p w:rsidR="00FF7E3B" w:rsidRDefault="00FF7E3B" w:rsidP="00FF7E3B">
      <w:pPr>
        <w:pStyle w:val="ListParagraph"/>
        <w:ind w:left="792"/>
      </w:pPr>
      <w:r>
        <w:t>Da un punto di vista di impatto fiscale , possiamo distinguere tra Imposte Dirette e Indirette</w:t>
      </w:r>
    </w:p>
    <w:p w:rsidR="00FF7E3B" w:rsidRDefault="00FF7E3B" w:rsidP="00FF7E3B">
      <w:pPr>
        <w:pStyle w:val="ListParagraph"/>
        <w:ind w:left="792"/>
      </w:pPr>
    </w:p>
    <w:p w:rsidR="00FF7E3B" w:rsidRDefault="00FF7E3B" w:rsidP="00FF7E3B">
      <w:pPr>
        <w:pStyle w:val="ListParagraph"/>
        <w:numPr>
          <w:ilvl w:val="0"/>
          <w:numId w:val="7"/>
        </w:numPr>
      </w:pPr>
      <w:r>
        <w:t xml:space="preserve">Imposte Dirette: </w:t>
      </w:r>
      <w:r w:rsidRPr="00C7192B">
        <w:t xml:space="preserve">sono quelle che colpiscono </w:t>
      </w:r>
      <w:r w:rsidRPr="00C7192B">
        <w:rPr>
          <w:i/>
          <w:iCs/>
        </w:rPr>
        <w:t xml:space="preserve">direttamente </w:t>
      </w:r>
      <w:r w:rsidRPr="00C7192B">
        <w:t>la ricchezza, già esistente (il patrimonio) o nel momento in cui si produce (il reddito).</w:t>
      </w:r>
      <w:r>
        <w:t xml:space="preserve"> Le principale Imposte dirette sono:</w:t>
      </w:r>
    </w:p>
    <w:p w:rsidR="00FF7E3B" w:rsidRPr="00C7192B" w:rsidRDefault="00FF7E3B" w:rsidP="00FF7E3B">
      <w:pPr>
        <w:pStyle w:val="ListParagraph"/>
        <w:ind w:left="1152"/>
      </w:pPr>
      <w:r>
        <w:t xml:space="preserve">- </w:t>
      </w:r>
      <w:r>
        <w:tab/>
      </w:r>
      <w:r w:rsidRPr="00C7192B">
        <w:t>l’</w:t>
      </w:r>
      <w:r w:rsidRPr="00C7192B">
        <w:rPr>
          <w:b/>
          <w:bCs/>
        </w:rPr>
        <w:t xml:space="preserve">Irpef – Imposta sul Reddito delle Persone Fisiche: </w:t>
      </w:r>
      <w:r w:rsidRPr="00C7192B">
        <w:t xml:space="preserve">è un’imposta </w:t>
      </w:r>
      <w:r w:rsidRPr="00C7192B">
        <w:rPr>
          <w:i/>
          <w:iCs/>
        </w:rPr>
        <w:t xml:space="preserve">progressiva, </w:t>
      </w:r>
      <w:r w:rsidRPr="00C7192B">
        <w:t>cioè al crescere del reddito imponibile aumenta il valore delle aliquote da applicare sulle ulteriori quote di reddito;</w:t>
      </w:r>
    </w:p>
    <w:p w:rsidR="00FF7E3B" w:rsidRPr="00C7192B" w:rsidRDefault="00FF7E3B" w:rsidP="00FF7E3B">
      <w:pPr>
        <w:ind w:left="1152"/>
      </w:pPr>
      <w:r>
        <w:t xml:space="preserve">- </w:t>
      </w:r>
      <w:r w:rsidRPr="00C7192B">
        <w:t>l’</w:t>
      </w:r>
      <w:r w:rsidRPr="00C7192B">
        <w:rPr>
          <w:b/>
          <w:bCs/>
        </w:rPr>
        <w:t xml:space="preserve">Ires – Imposta sul Reddito delle Società </w:t>
      </w:r>
      <w:r w:rsidRPr="00C7192B">
        <w:t xml:space="preserve">: è un’imposta </w:t>
      </w:r>
      <w:r w:rsidRPr="00C7192B">
        <w:rPr>
          <w:i/>
          <w:iCs/>
        </w:rPr>
        <w:t>proporzionale</w:t>
      </w:r>
      <w:r w:rsidRPr="00C7192B">
        <w:t>: cioè, a differenza dell’Irpef, l’aliquota è fissa e non muta al variare del reddito imponibile;</w:t>
      </w:r>
    </w:p>
    <w:p w:rsidR="00FF7E3B" w:rsidRDefault="00FF7E3B" w:rsidP="00FF7E3B">
      <w:pPr>
        <w:pStyle w:val="ListParagraph"/>
        <w:ind w:left="1152"/>
      </w:pPr>
      <w:r>
        <w:t xml:space="preserve">- </w:t>
      </w:r>
      <w:r w:rsidRPr="00C7192B">
        <w:t xml:space="preserve"> l’</w:t>
      </w:r>
      <w:r w:rsidRPr="00C7192B">
        <w:rPr>
          <w:b/>
          <w:bCs/>
        </w:rPr>
        <w:t xml:space="preserve">Irap – Imposta Regionale sulle Attività Produttive: </w:t>
      </w:r>
      <w:r w:rsidRPr="00C7192B">
        <w:t xml:space="preserve">è anch’essa un’imposta </w:t>
      </w:r>
      <w:r w:rsidRPr="00C7192B">
        <w:rPr>
          <w:b/>
          <w:bCs/>
        </w:rPr>
        <w:t>proporzionale</w:t>
      </w:r>
      <w:r w:rsidRPr="00C7192B">
        <w:t>, gravante sui «redditi» (da intendersi in una accezione particolare) prodotti nell’esercizio di imprese, arti e professioni: ha un’aliquota fissa.</w:t>
      </w:r>
    </w:p>
    <w:p w:rsidR="00FF7E3B" w:rsidRDefault="00FF7E3B" w:rsidP="00FF7E3B">
      <w:pPr>
        <w:ind w:left="1152" w:firstLine="3"/>
      </w:pPr>
      <w:r>
        <w:t>Nel caso di Persona Fisica o Società di persone si applicherà Irap a livello di Società e   tassazione Irpef , direttamente in testa ai soci. Nel caso di Persone Giuridiche (s.r.l.,S.p.A, ecc…) la tassazione sarà l’Ires e l’Irap e per entrambe le Imposte avverrà a livello societario.</w:t>
      </w:r>
    </w:p>
    <w:p w:rsidR="00FF7E3B" w:rsidRPr="00FF7E3B" w:rsidRDefault="00FF7E3B" w:rsidP="00FF7E3B">
      <w:pPr>
        <w:ind w:left="1152" w:firstLine="3"/>
        <w:rPr>
          <w:color w:val="FF0000"/>
        </w:rPr>
      </w:pPr>
      <w:r w:rsidRPr="00FF7E3B">
        <w:rPr>
          <w:color w:val="FF0000"/>
        </w:rPr>
        <w:t>Il nostro modello calcola Ires e Irap in quanto è stato in questo caso strutturato per Persone Giuridiche. Possiamo inserire la sezione Ires e Irap , riportando il riepilogo annuale e negli allegati il dettaglio mensile.</w:t>
      </w:r>
    </w:p>
    <w:p w:rsidR="00FF7E3B" w:rsidRDefault="00FF7E3B" w:rsidP="00FF7E3B">
      <w:pPr>
        <w:ind w:left="1152" w:firstLine="3"/>
      </w:pPr>
      <w:r w:rsidRPr="00D00CE0">
        <w:rPr>
          <w:noProof/>
          <w:lang w:eastAsia="it-IT"/>
        </w:rPr>
        <w:drawing>
          <wp:inline distT="0" distB="0" distL="0" distR="0" wp14:anchorId="2EF922CE" wp14:editId="26B8F2FB">
            <wp:extent cx="5648325" cy="2505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8325" cy="2505075"/>
                    </a:xfrm>
                    <a:prstGeom prst="rect">
                      <a:avLst/>
                    </a:prstGeom>
                    <a:noFill/>
                    <a:ln>
                      <a:noFill/>
                    </a:ln>
                  </pic:spPr>
                </pic:pic>
              </a:graphicData>
            </a:graphic>
          </wp:inline>
        </w:drawing>
      </w:r>
    </w:p>
    <w:p w:rsidR="00FF7E3B" w:rsidRPr="00C7192B" w:rsidRDefault="00FF7E3B" w:rsidP="00FF7E3B">
      <w:pPr>
        <w:ind w:left="1152" w:firstLine="3"/>
      </w:pPr>
    </w:p>
    <w:p w:rsidR="00FF7E3B" w:rsidRDefault="00FF7E3B" w:rsidP="00FF7E3B">
      <w:pPr>
        <w:pStyle w:val="ListParagraph"/>
        <w:ind w:left="1152"/>
      </w:pPr>
      <w:r>
        <w:t>Si evidenzia che in quanto l’azienda è una start Up, le imposte di competenza del primo anno saranno liquidate nel 2° anno (voce saldo).</w:t>
      </w:r>
    </w:p>
    <w:p w:rsidR="00FF7E3B" w:rsidRDefault="00FF7E3B" w:rsidP="00FF7E3B">
      <w:pPr>
        <w:pStyle w:val="ListParagraph"/>
        <w:ind w:left="1152"/>
      </w:pPr>
      <w:r w:rsidRPr="00415BFA">
        <w:rPr>
          <w:noProof/>
          <w:lang w:eastAsia="it-IT"/>
        </w:rPr>
        <w:lastRenderedPageBreak/>
        <w:drawing>
          <wp:inline distT="0" distB="0" distL="0" distR="0" wp14:anchorId="204E5F3A" wp14:editId="79A7F7F4">
            <wp:extent cx="4953000" cy="402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3000" cy="4029075"/>
                    </a:xfrm>
                    <a:prstGeom prst="rect">
                      <a:avLst/>
                    </a:prstGeom>
                    <a:noFill/>
                    <a:ln>
                      <a:noFill/>
                    </a:ln>
                  </pic:spPr>
                </pic:pic>
              </a:graphicData>
            </a:graphic>
          </wp:inline>
        </w:drawing>
      </w:r>
    </w:p>
    <w:p w:rsidR="00FF7E3B" w:rsidRDefault="00FF7E3B" w:rsidP="00FF7E3B">
      <w:pPr>
        <w:pStyle w:val="ListParagraph"/>
        <w:ind w:left="1152"/>
      </w:pPr>
    </w:p>
    <w:p w:rsidR="00FF7E3B" w:rsidRDefault="00FF7E3B" w:rsidP="00FF7E3B">
      <w:pPr>
        <w:pStyle w:val="ListParagraph"/>
        <w:ind w:left="1152"/>
      </w:pPr>
      <w:r>
        <w:t>Anche qui come per l’imposta Ires, si evidenzia che in quanto l’azienda è una start Up, le imposte di competenza del primo anno saranno liquidate nel 2° anno (voce saldo).</w:t>
      </w:r>
    </w:p>
    <w:p w:rsidR="00FF7E3B" w:rsidRDefault="00FF7E3B" w:rsidP="00FF7E3B">
      <w:pPr>
        <w:pStyle w:val="ListParagraph"/>
        <w:ind w:left="1152"/>
      </w:pPr>
    </w:p>
    <w:p w:rsidR="00FF7E3B" w:rsidRDefault="00FF7E3B" w:rsidP="00FF7E3B">
      <w:pPr>
        <w:pStyle w:val="ListParagraph"/>
        <w:ind w:left="1152"/>
      </w:pPr>
    </w:p>
    <w:p w:rsidR="00FF7E3B" w:rsidRDefault="00FF7E3B" w:rsidP="00FF7E3B">
      <w:pPr>
        <w:pStyle w:val="ListParagraph"/>
        <w:numPr>
          <w:ilvl w:val="0"/>
          <w:numId w:val="7"/>
        </w:numPr>
      </w:pPr>
      <w:r w:rsidRPr="00D00CE0">
        <w:rPr>
          <w:b/>
        </w:rPr>
        <w:t>Imposte Indirette:</w:t>
      </w:r>
      <w:r>
        <w:t xml:space="preserve"> </w:t>
      </w:r>
      <w:r w:rsidRPr="00D00CE0">
        <w:t xml:space="preserve">sono quelle che colpiscono indirettamente la ricchezza, nel momento in cui viene spesa (es. l’Iva che colpisce i </w:t>
      </w:r>
      <w:r w:rsidRPr="00D00CE0">
        <w:rPr>
          <w:i/>
          <w:iCs/>
        </w:rPr>
        <w:t>consumi</w:t>
      </w:r>
      <w:r w:rsidRPr="00D00CE0">
        <w:t xml:space="preserve">) o </w:t>
      </w:r>
      <w:r w:rsidRPr="00D00CE0">
        <w:rPr>
          <w:i/>
          <w:iCs/>
        </w:rPr>
        <w:t xml:space="preserve">trasferita </w:t>
      </w:r>
      <w:r w:rsidRPr="00D00CE0">
        <w:t>(es. l’imposta di registro che grava sui passaggi di proprietà).Tra tutte la più importante è l’</w:t>
      </w:r>
      <w:r w:rsidRPr="00D00CE0">
        <w:rPr>
          <w:b/>
          <w:bCs/>
        </w:rPr>
        <w:t>Iva - Imposta sul Valore Aggiunto</w:t>
      </w:r>
      <w:r w:rsidRPr="00D00CE0">
        <w:t>, con aliquote diverse secondo la natura dei prodotti o dei servizi venduti (al momento è del 22%).</w:t>
      </w:r>
    </w:p>
    <w:p w:rsidR="00FF7E3B" w:rsidRDefault="00FF7E3B" w:rsidP="00FF7E3B">
      <w:pPr>
        <w:pStyle w:val="ListParagraph"/>
        <w:ind w:left="1152"/>
      </w:pPr>
    </w:p>
    <w:p w:rsidR="00FF7E3B" w:rsidRDefault="00FF7E3B" w:rsidP="00FF7E3B">
      <w:pPr>
        <w:pStyle w:val="ListParagraph"/>
        <w:ind w:left="1152"/>
      </w:pPr>
      <w:r>
        <w:t>Nel modello è riportato il Prospetto del Calcolo dell’Iva che possiamo sempre inserire in questa Sezione. A titolo esemplificativo riportiamo i primi mesi di calcolo, mentre negli allegati si può riportate il dettaglio completo</w:t>
      </w:r>
    </w:p>
    <w:p w:rsidR="00FF7E3B" w:rsidRDefault="00FF7E3B" w:rsidP="00FF7E3B">
      <w:pPr>
        <w:pStyle w:val="ListParagraph"/>
        <w:ind w:left="1152"/>
      </w:pPr>
    </w:p>
    <w:p w:rsidR="00FF7E3B" w:rsidRDefault="00FF7E3B" w:rsidP="00FF7E3B">
      <w:pPr>
        <w:pStyle w:val="ListParagraph"/>
        <w:ind w:left="1152"/>
      </w:pPr>
    </w:p>
    <w:p w:rsidR="00FF7E3B" w:rsidRPr="00D00CE0" w:rsidRDefault="00FF7E3B" w:rsidP="00FF7E3B">
      <w:pPr>
        <w:pStyle w:val="ListParagraph"/>
        <w:ind w:left="1152"/>
      </w:pPr>
      <w:r w:rsidRPr="00D00CE0">
        <w:rPr>
          <w:noProof/>
          <w:lang w:eastAsia="it-IT"/>
        </w:rPr>
        <w:lastRenderedPageBreak/>
        <w:drawing>
          <wp:inline distT="0" distB="0" distL="0" distR="0" wp14:anchorId="3BE03B36" wp14:editId="244C4BEE">
            <wp:extent cx="5329513" cy="4045585"/>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2414" cy="4047787"/>
                    </a:xfrm>
                    <a:prstGeom prst="rect">
                      <a:avLst/>
                    </a:prstGeom>
                    <a:noFill/>
                    <a:ln>
                      <a:noFill/>
                    </a:ln>
                  </pic:spPr>
                </pic:pic>
              </a:graphicData>
            </a:graphic>
          </wp:inline>
        </w:drawing>
      </w:r>
    </w:p>
    <w:p w:rsidR="00FF7E3B" w:rsidRDefault="00FF7E3B" w:rsidP="00FF7E3B">
      <w:pPr>
        <w:pStyle w:val="ListParagraph"/>
        <w:ind w:left="1152"/>
      </w:pPr>
    </w:p>
    <w:p w:rsidR="00FF7E3B" w:rsidRDefault="00FF7E3B" w:rsidP="00FF7E3B">
      <w:pPr>
        <w:pStyle w:val="ListParagraph"/>
        <w:ind w:left="1152"/>
      </w:pPr>
      <w:r>
        <w:t>Trattando di una Start up, nella prima fase avremo costi  investimenti maggiori dei ricavi che generano un credito Iva che sarà liquidato nei periodi successivi.</w:t>
      </w:r>
    </w:p>
    <w:p w:rsidR="00FF7E3B" w:rsidRPr="00C7192B" w:rsidRDefault="00FF7E3B" w:rsidP="00FF7E3B">
      <w:pPr>
        <w:pStyle w:val="ListParagraph"/>
        <w:ind w:left="1152"/>
      </w:pPr>
    </w:p>
    <w:p w:rsidR="00352DAB" w:rsidRDefault="00352DAB">
      <w:r>
        <w:br w:type="page"/>
      </w:r>
    </w:p>
    <w:p w:rsidR="00352DAB" w:rsidRDefault="00352DAB" w:rsidP="00352DAB">
      <w:pPr>
        <w:pStyle w:val="ListParagraph"/>
        <w:numPr>
          <w:ilvl w:val="1"/>
          <w:numId w:val="8"/>
        </w:numPr>
      </w:pPr>
      <w:r>
        <w:lastRenderedPageBreak/>
        <w:t>Il Previsionale  Economico</w:t>
      </w:r>
    </w:p>
    <w:p w:rsidR="00352DAB" w:rsidRDefault="00352DAB" w:rsidP="00352DAB">
      <w:pPr>
        <w:pStyle w:val="ListParagraph"/>
        <w:ind w:left="792"/>
      </w:pPr>
    </w:p>
    <w:p w:rsidR="00352DAB" w:rsidRDefault="00352DAB" w:rsidP="00352DAB">
      <w:pPr>
        <w:pStyle w:val="ListParagraph"/>
        <w:ind w:left="792"/>
      </w:pPr>
      <w:r>
        <w:t>Siamo ora in grado, sulla base degli elaborati precedenti, di rappresentare il Previsionale Economico della nostra Start UP.</w:t>
      </w:r>
    </w:p>
    <w:p w:rsidR="00352DAB" w:rsidRDefault="00352DAB" w:rsidP="00352DAB">
      <w:pPr>
        <w:pStyle w:val="ListParagraph"/>
        <w:ind w:left="792"/>
      </w:pPr>
    </w:p>
    <w:p w:rsidR="00352DAB" w:rsidRPr="00953443" w:rsidRDefault="00352DAB" w:rsidP="00352DAB">
      <w:pPr>
        <w:pStyle w:val="ListParagraph"/>
        <w:ind w:left="792"/>
      </w:pPr>
      <w:r w:rsidRPr="00953443">
        <w:t xml:space="preserve">La redazione del </w:t>
      </w:r>
      <w:r w:rsidRPr="00953443">
        <w:rPr>
          <w:b/>
          <w:bCs/>
        </w:rPr>
        <w:t xml:space="preserve">preventivo economico </w:t>
      </w:r>
      <w:r w:rsidRPr="00953443">
        <w:t>avviene sostanzialmente in due fasi:</w:t>
      </w:r>
    </w:p>
    <w:p w:rsidR="00352DAB" w:rsidRPr="00953443" w:rsidRDefault="00352DAB" w:rsidP="00352DAB">
      <w:pPr>
        <w:pStyle w:val="ListParagraph"/>
        <w:ind w:left="792"/>
      </w:pPr>
      <w:r w:rsidRPr="00953443">
        <w:t xml:space="preserve">1) prima si stima il </w:t>
      </w:r>
      <w:r w:rsidRPr="00953443">
        <w:rPr>
          <w:b/>
          <w:bCs/>
        </w:rPr>
        <w:t xml:space="preserve">reddito operativo </w:t>
      </w:r>
      <w:r w:rsidRPr="00953443">
        <w:t>(cioè quello prodotto dalla «gestione caratteristica»),</w:t>
      </w:r>
    </w:p>
    <w:p w:rsidR="00352DAB" w:rsidRPr="00953443" w:rsidRDefault="00352DAB" w:rsidP="00352DAB">
      <w:pPr>
        <w:pStyle w:val="ListParagraph"/>
        <w:ind w:left="792"/>
      </w:pPr>
      <w:r w:rsidRPr="00953443">
        <w:t xml:space="preserve">contrapponendo ai </w:t>
      </w:r>
      <w:r w:rsidRPr="00953443">
        <w:rPr>
          <w:i/>
          <w:iCs/>
        </w:rPr>
        <w:t xml:space="preserve">ricavi di vendita previsti i costi operativi </w:t>
      </w:r>
      <w:r w:rsidRPr="00953443">
        <w:t>(strettamente legati al processo produttivo);</w:t>
      </w:r>
    </w:p>
    <w:p w:rsidR="00352DAB" w:rsidRPr="00953443" w:rsidRDefault="00352DAB" w:rsidP="00352DAB">
      <w:pPr>
        <w:pStyle w:val="ListParagraph"/>
        <w:ind w:left="792"/>
      </w:pPr>
      <w:r w:rsidRPr="00953443">
        <w:t xml:space="preserve">2) poi si individua il </w:t>
      </w:r>
      <w:r w:rsidRPr="00953443">
        <w:rPr>
          <w:b/>
          <w:bCs/>
        </w:rPr>
        <w:t>reddito netto di esercizio</w:t>
      </w:r>
      <w:r w:rsidRPr="00953443">
        <w:t xml:space="preserve">, considerando i </w:t>
      </w:r>
      <w:r w:rsidRPr="00953443">
        <w:rPr>
          <w:i/>
          <w:iCs/>
        </w:rPr>
        <w:t>costi e ricavi derivanti dalle altre operazioni di gestione</w:t>
      </w:r>
      <w:r w:rsidRPr="00953443">
        <w:t>.</w:t>
      </w:r>
    </w:p>
    <w:p w:rsidR="00352DAB" w:rsidRDefault="00352DAB" w:rsidP="00352DAB">
      <w:pPr>
        <w:pStyle w:val="ListParagraph"/>
        <w:ind w:left="792"/>
      </w:pPr>
    </w:p>
    <w:p w:rsidR="00352DAB" w:rsidRDefault="00352DAB" w:rsidP="00352DAB">
      <w:pPr>
        <w:pStyle w:val="ListParagraph"/>
        <w:ind w:left="792"/>
      </w:pPr>
      <w:r>
        <w:t>Riportiamo nella Tabella , il Previsioanle Economico dal modello Excel annuale. Inseriamo negli allegati il dettaglio mensile.</w:t>
      </w:r>
    </w:p>
    <w:p w:rsidR="00352DAB" w:rsidRDefault="00352DAB" w:rsidP="00352DAB">
      <w:pPr>
        <w:pStyle w:val="ListParagraph"/>
        <w:ind w:left="792"/>
      </w:pPr>
    </w:p>
    <w:p w:rsidR="00352DAB" w:rsidRDefault="00352DAB" w:rsidP="00352DAB">
      <w:pPr>
        <w:pStyle w:val="ListParagraph"/>
        <w:ind w:left="792"/>
      </w:pPr>
      <w:r w:rsidRPr="00953443">
        <w:rPr>
          <w:noProof/>
          <w:lang w:eastAsia="it-IT"/>
        </w:rPr>
        <w:lastRenderedPageBreak/>
        <w:drawing>
          <wp:inline distT="0" distB="0" distL="0" distR="0" wp14:anchorId="538D743C" wp14:editId="74B11363">
            <wp:extent cx="5229225" cy="6677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29225" cy="6677025"/>
                    </a:xfrm>
                    <a:prstGeom prst="rect">
                      <a:avLst/>
                    </a:prstGeom>
                    <a:noFill/>
                    <a:ln>
                      <a:noFill/>
                    </a:ln>
                  </pic:spPr>
                </pic:pic>
              </a:graphicData>
            </a:graphic>
          </wp:inline>
        </w:drawing>
      </w:r>
    </w:p>
    <w:p w:rsidR="00352DAB" w:rsidRDefault="00352DAB">
      <w:r>
        <w:br w:type="page"/>
      </w:r>
    </w:p>
    <w:p w:rsidR="00352DAB" w:rsidRDefault="00352DAB" w:rsidP="00352DAB">
      <w:pPr>
        <w:pStyle w:val="ListParagraph"/>
        <w:ind w:left="792"/>
      </w:pPr>
    </w:p>
    <w:p w:rsidR="00352DAB" w:rsidRDefault="00352DAB" w:rsidP="00352DAB">
      <w:pPr>
        <w:pStyle w:val="ListParagraph"/>
        <w:numPr>
          <w:ilvl w:val="1"/>
          <w:numId w:val="8"/>
        </w:numPr>
      </w:pPr>
      <w:r>
        <w:t>Il Previsionale Patrimoniale</w:t>
      </w:r>
    </w:p>
    <w:p w:rsidR="00352DAB" w:rsidRDefault="00352DAB" w:rsidP="00352DAB">
      <w:pPr>
        <w:pStyle w:val="ListParagraph"/>
        <w:ind w:left="792"/>
      </w:pPr>
    </w:p>
    <w:p w:rsidR="00352DAB" w:rsidRDefault="00352DAB" w:rsidP="00352DAB">
      <w:pPr>
        <w:pStyle w:val="ListParagraph"/>
        <w:ind w:left="792"/>
      </w:pPr>
      <w:r>
        <w:t>Passiamo alla redazione del nostro previsionale Patrimoniale, riportando nel nostro prospetto i dettaglii delle voci patrimoniali calcolati in precedenza.</w:t>
      </w:r>
    </w:p>
    <w:p w:rsidR="00352DAB" w:rsidRPr="00B13B70" w:rsidRDefault="00352DAB" w:rsidP="00352DAB">
      <w:pPr>
        <w:pStyle w:val="ListParagraph"/>
        <w:ind w:left="792"/>
      </w:pPr>
      <w:r>
        <w:t>I</w:t>
      </w:r>
      <w:r w:rsidRPr="00B13B70">
        <w:t>n dettaglio, lo stato patrimoniale raccoglie, tecnicamente:</w:t>
      </w:r>
    </w:p>
    <w:p w:rsidR="00352DAB" w:rsidRPr="00B13B70" w:rsidRDefault="00352DAB" w:rsidP="00352DAB">
      <w:pPr>
        <w:pStyle w:val="ListParagraph"/>
        <w:ind w:left="792"/>
      </w:pPr>
      <w:r w:rsidRPr="00B13B70">
        <w:t xml:space="preserve">• le </w:t>
      </w:r>
      <w:r w:rsidRPr="00B13B70">
        <w:rPr>
          <w:b/>
          <w:bCs/>
        </w:rPr>
        <w:t>attività</w:t>
      </w:r>
      <w:r w:rsidRPr="00B13B70">
        <w:t>;</w:t>
      </w:r>
    </w:p>
    <w:p w:rsidR="00352DAB" w:rsidRPr="00B13B70" w:rsidRDefault="00352DAB" w:rsidP="00352DAB">
      <w:pPr>
        <w:pStyle w:val="ListParagraph"/>
        <w:ind w:left="792"/>
      </w:pPr>
      <w:r w:rsidRPr="00B13B70">
        <w:t xml:space="preserve">• le </w:t>
      </w:r>
      <w:r w:rsidRPr="00B13B70">
        <w:rPr>
          <w:b/>
          <w:bCs/>
        </w:rPr>
        <w:t>passività</w:t>
      </w:r>
      <w:r w:rsidRPr="00B13B70">
        <w:t>;</w:t>
      </w:r>
    </w:p>
    <w:p w:rsidR="00352DAB" w:rsidRPr="00B13B70" w:rsidRDefault="00352DAB" w:rsidP="00352DAB">
      <w:pPr>
        <w:pStyle w:val="ListParagraph"/>
        <w:ind w:left="792"/>
      </w:pPr>
      <w:r w:rsidRPr="00B13B70">
        <w:t xml:space="preserve">• il </w:t>
      </w:r>
      <w:r w:rsidRPr="00B13B70">
        <w:rPr>
          <w:b/>
          <w:bCs/>
        </w:rPr>
        <w:t>capitale netto</w:t>
      </w:r>
      <w:r w:rsidRPr="00B13B70">
        <w:t>.</w:t>
      </w:r>
    </w:p>
    <w:p w:rsidR="00352DAB" w:rsidRPr="00B13B70" w:rsidRDefault="00352DAB" w:rsidP="00352DAB">
      <w:pPr>
        <w:pStyle w:val="ListParagraph"/>
        <w:ind w:left="792"/>
      </w:pPr>
      <w:r w:rsidRPr="00B13B70">
        <w:t xml:space="preserve">Le </w:t>
      </w:r>
      <w:r w:rsidRPr="00B13B70">
        <w:rPr>
          <w:b/>
          <w:bCs/>
        </w:rPr>
        <w:t xml:space="preserve">attività </w:t>
      </w:r>
      <w:r w:rsidRPr="00B13B70">
        <w:t xml:space="preserve">esprimono </w:t>
      </w:r>
      <w:r w:rsidRPr="00B13B70">
        <w:rPr>
          <w:i/>
          <w:iCs/>
        </w:rPr>
        <w:t xml:space="preserve">investimenti </w:t>
      </w:r>
      <w:r w:rsidRPr="00B13B70">
        <w:t>o «</w:t>
      </w:r>
      <w:r w:rsidRPr="00B13B70">
        <w:rPr>
          <w:i/>
          <w:iCs/>
        </w:rPr>
        <w:t>impieghi di risorse</w:t>
      </w:r>
      <w:r w:rsidRPr="00B13B70">
        <w:t>» e sono rappresentate da:</w:t>
      </w:r>
    </w:p>
    <w:p w:rsidR="00352DAB" w:rsidRPr="00B13B70" w:rsidRDefault="00352DAB" w:rsidP="00352DAB">
      <w:pPr>
        <w:pStyle w:val="ListParagraph"/>
        <w:ind w:left="792"/>
      </w:pPr>
      <w:r w:rsidRPr="00B13B70">
        <w:t>• valori finanziari attivi (crediti verso clienti, cassa, conti correnti bancari attivi, ecc.);</w:t>
      </w:r>
    </w:p>
    <w:p w:rsidR="00352DAB" w:rsidRPr="00B13B70" w:rsidRDefault="00352DAB" w:rsidP="00352DAB">
      <w:pPr>
        <w:pStyle w:val="ListParagraph"/>
        <w:ind w:left="792"/>
      </w:pPr>
      <w:r w:rsidRPr="00B13B70">
        <w:t>• valori economici relativi a beni acquistati (costi) ma non ancora interamente utilizzati (impianti, rimanenze di prodotti, ecc.).</w:t>
      </w:r>
    </w:p>
    <w:p w:rsidR="00352DAB" w:rsidRPr="00B13B70" w:rsidRDefault="00352DAB" w:rsidP="00352DAB">
      <w:pPr>
        <w:pStyle w:val="ListParagraph"/>
        <w:ind w:left="792"/>
      </w:pPr>
      <w:r w:rsidRPr="00B13B70">
        <w:t xml:space="preserve">Le </w:t>
      </w:r>
      <w:r w:rsidRPr="00B13B70">
        <w:rPr>
          <w:b/>
          <w:bCs/>
        </w:rPr>
        <w:t xml:space="preserve">passività </w:t>
      </w:r>
      <w:r w:rsidRPr="00B13B70">
        <w:t xml:space="preserve">esprimono </w:t>
      </w:r>
      <w:r w:rsidRPr="00B13B70">
        <w:rPr>
          <w:i/>
          <w:iCs/>
        </w:rPr>
        <w:t xml:space="preserve">finanziamenti </w:t>
      </w:r>
      <w:r w:rsidRPr="00B13B70">
        <w:t>o «</w:t>
      </w:r>
      <w:r w:rsidRPr="00B13B70">
        <w:rPr>
          <w:i/>
          <w:iCs/>
        </w:rPr>
        <w:t>fonti di risorse</w:t>
      </w:r>
      <w:r w:rsidRPr="00B13B70">
        <w:t>» esterne e consistono in:</w:t>
      </w:r>
    </w:p>
    <w:p w:rsidR="00352DAB" w:rsidRPr="00B13B70" w:rsidRDefault="00352DAB" w:rsidP="00352DAB">
      <w:pPr>
        <w:pStyle w:val="ListParagraph"/>
        <w:ind w:left="792"/>
      </w:pPr>
      <w:r w:rsidRPr="00B13B70">
        <w:t>• valori finanziari passivi (debiti verso fornitori, finanziamenti bancari, ecc.);</w:t>
      </w:r>
    </w:p>
    <w:p w:rsidR="00352DAB" w:rsidRDefault="00352DAB" w:rsidP="00352DAB">
      <w:pPr>
        <w:pStyle w:val="ListParagraph"/>
        <w:ind w:left="792"/>
      </w:pPr>
      <w:r w:rsidRPr="00B13B70">
        <w:t>• valori economici relativi a ricavi già conseguiti ma che interessano anche gli anni futuri.</w:t>
      </w:r>
    </w:p>
    <w:p w:rsidR="00352DAB" w:rsidRDefault="00352DAB" w:rsidP="00352DAB">
      <w:pPr>
        <w:pStyle w:val="ListParagraph"/>
        <w:ind w:left="792"/>
      </w:pPr>
    </w:p>
    <w:p w:rsidR="00352DAB" w:rsidRPr="00352DAB" w:rsidRDefault="00352DAB" w:rsidP="00352DAB">
      <w:pPr>
        <w:pStyle w:val="ListParagraph"/>
        <w:ind w:left="792"/>
        <w:rPr>
          <w:color w:val="FF0000"/>
        </w:rPr>
      </w:pPr>
      <w:r w:rsidRPr="00352DAB">
        <w:rPr>
          <w:color w:val="FF0000"/>
        </w:rPr>
        <w:t>Dal nostro modello riportiamo l’esempio di Stato Patrimoniale per la start simulata, e nei dettagli lo Stato Patrimoniale mensile.</w:t>
      </w:r>
    </w:p>
    <w:p w:rsidR="00352DAB" w:rsidRDefault="00352DAB" w:rsidP="00352DAB">
      <w:pPr>
        <w:pStyle w:val="ListParagraph"/>
        <w:ind w:left="792"/>
      </w:pPr>
    </w:p>
    <w:p w:rsidR="00352DAB" w:rsidRPr="00B13B70" w:rsidRDefault="00352DAB" w:rsidP="00352DAB">
      <w:pPr>
        <w:pStyle w:val="ListParagraph"/>
        <w:ind w:left="792"/>
      </w:pPr>
      <w:r w:rsidRPr="00B8435A">
        <w:rPr>
          <w:noProof/>
          <w:lang w:eastAsia="it-IT"/>
        </w:rPr>
        <w:lastRenderedPageBreak/>
        <w:drawing>
          <wp:inline distT="0" distB="0" distL="0" distR="0" wp14:anchorId="4841A4E4" wp14:editId="195F9646">
            <wp:extent cx="5650526" cy="9153525"/>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57724" cy="9165186"/>
                    </a:xfrm>
                    <a:prstGeom prst="rect">
                      <a:avLst/>
                    </a:prstGeom>
                    <a:noFill/>
                    <a:ln>
                      <a:noFill/>
                    </a:ln>
                  </pic:spPr>
                </pic:pic>
              </a:graphicData>
            </a:graphic>
          </wp:inline>
        </w:drawing>
      </w:r>
    </w:p>
    <w:p w:rsidR="00352DAB" w:rsidRDefault="00352DAB" w:rsidP="00352DAB">
      <w:pPr>
        <w:pStyle w:val="ListParagraph"/>
        <w:ind w:left="792"/>
      </w:pPr>
    </w:p>
    <w:p w:rsidR="00352DAB" w:rsidRDefault="00352DAB" w:rsidP="00352DAB">
      <w:pPr>
        <w:pStyle w:val="ListParagraph"/>
        <w:numPr>
          <w:ilvl w:val="1"/>
          <w:numId w:val="8"/>
        </w:numPr>
      </w:pPr>
      <w:r>
        <w:t>Previsionale Finanziario</w:t>
      </w:r>
    </w:p>
    <w:p w:rsidR="00352DAB" w:rsidRDefault="00352DAB" w:rsidP="00352DAB">
      <w:pPr>
        <w:pStyle w:val="ListParagraph"/>
        <w:ind w:left="792"/>
      </w:pPr>
    </w:p>
    <w:p w:rsidR="00352DAB" w:rsidRPr="00B8435A" w:rsidRDefault="00352DAB" w:rsidP="00352DAB">
      <w:pPr>
        <w:pStyle w:val="ListParagraph"/>
        <w:ind w:left="792"/>
      </w:pPr>
      <w:r>
        <w:t xml:space="preserve">Come ultimo prospetto previsionale inseriamo il rendiconto finanziario. </w:t>
      </w:r>
      <w:r w:rsidRPr="00B8435A">
        <w:t xml:space="preserve">Il </w:t>
      </w:r>
      <w:r w:rsidRPr="00B8435A">
        <w:rPr>
          <w:b/>
          <w:bCs/>
        </w:rPr>
        <w:t>Rendiconto Finanziario</w:t>
      </w:r>
      <w:r w:rsidRPr="00B8435A">
        <w:t>, è il terzo  prospetto di bilancio ci racconta appunto le «vicende di gestione finanziaria»,mentre il conto economico ci racconta quello che accade durante l’anno in termini economici il Rendiconto lo esprime in termini finanziari :</w:t>
      </w:r>
    </w:p>
    <w:p w:rsidR="00352DAB" w:rsidRPr="00B8435A" w:rsidRDefault="00352DAB" w:rsidP="00352DAB">
      <w:pPr>
        <w:pStyle w:val="ListParagraph"/>
        <w:ind w:left="792"/>
      </w:pPr>
      <w:r w:rsidRPr="00B8435A">
        <w:t xml:space="preserve">• </w:t>
      </w:r>
      <w:r w:rsidRPr="00B8435A">
        <w:rPr>
          <w:i/>
          <w:iCs/>
        </w:rPr>
        <w:t>quali sono state le uscite finanziarie</w:t>
      </w:r>
    </w:p>
    <w:p w:rsidR="00352DAB" w:rsidRPr="00B8435A" w:rsidRDefault="00352DAB" w:rsidP="00352DAB">
      <w:pPr>
        <w:pStyle w:val="ListParagraph"/>
        <w:ind w:left="792"/>
      </w:pPr>
      <w:r w:rsidRPr="00B8435A">
        <w:t xml:space="preserve">• </w:t>
      </w:r>
      <w:r w:rsidRPr="00B8435A">
        <w:rPr>
          <w:i/>
          <w:iCs/>
        </w:rPr>
        <w:t>quali sono state le entrate finanziarie</w:t>
      </w:r>
      <w:r w:rsidRPr="00B8435A">
        <w:t xml:space="preserve">.       </w:t>
      </w:r>
    </w:p>
    <w:p w:rsidR="00352DAB" w:rsidRDefault="00352DAB" w:rsidP="00352DAB">
      <w:pPr>
        <w:pStyle w:val="ListParagraph"/>
        <w:ind w:left="792"/>
      </w:pPr>
    </w:p>
    <w:p w:rsidR="00352DAB" w:rsidRPr="00352DAB" w:rsidRDefault="00352DAB" w:rsidP="00352DAB">
      <w:pPr>
        <w:pStyle w:val="ListParagraph"/>
        <w:ind w:left="792"/>
        <w:rPr>
          <w:color w:val="FF0000"/>
        </w:rPr>
      </w:pPr>
      <w:r w:rsidRPr="00352DAB">
        <w:rPr>
          <w:color w:val="FF0000"/>
        </w:rPr>
        <w:t>Riportiamo (sempre preso dal nostro modello excel) il Rendiconto Finanziario annuale, in cui abbiamo i flussi finanziari annuali ed i saldi finali Banca.</w:t>
      </w: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r w:rsidRPr="00B8435A">
        <w:rPr>
          <w:noProof/>
          <w:lang w:eastAsia="it-IT"/>
        </w:rPr>
        <w:lastRenderedPageBreak/>
        <w:drawing>
          <wp:inline distT="0" distB="0" distL="0" distR="0" wp14:anchorId="0314ADEF" wp14:editId="4B616DA2">
            <wp:extent cx="5886450" cy="78200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7820025"/>
                    </a:xfrm>
                    <a:prstGeom prst="rect">
                      <a:avLst/>
                    </a:prstGeom>
                    <a:noFill/>
                    <a:ln>
                      <a:noFill/>
                    </a:ln>
                  </pic:spPr>
                </pic:pic>
              </a:graphicData>
            </a:graphic>
          </wp:inline>
        </w:drawing>
      </w: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p>
    <w:p w:rsidR="00352DAB" w:rsidRDefault="00352DAB" w:rsidP="00352DAB">
      <w:pPr>
        <w:pStyle w:val="ListParagraph"/>
        <w:ind w:left="792"/>
      </w:pPr>
    </w:p>
    <w:p w:rsidR="00E267E9" w:rsidRDefault="00E267E9" w:rsidP="00E267E9">
      <w:pPr>
        <w:pStyle w:val="ListParagraph"/>
        <w:ind w:left="792"/>
      </w:pPr>
    </w:p>
    <w:p w:rsidR="00E267E9" w:rsidRDefault="00E267E9" w:rsidP="00E267E9">
      <w:pPr>
        <w:pStyle w:val="ListParagraph"/>
        <w:numPr>
          <w:ilvl w:val="1"/>
          <w:numId w:val="2"/>
        </w:numPr>
      </w:pPr>
      <w:r>
        <w:t>Gli Indicatori Aziendali</w:t>
      </w:r>
    </w:p>
    <w:p w:rsidR="00E267E9" w:rsidRDefault="00E267E9" w:rsidP="00E267E9">
      <w:pPr>
        <w:pStyle w:val="ListParagraph"/>
        <w:ind w:left="792"/>
      </w:pPr>
    </w:p>
    <w:p w:rsidR="00E267E9" w:rsidRDefault="00E267E9" w:rsidP="00E267E9">
      <w:pPr>
        <w:pStyle w:val="ListParagraph"/>
        <w:ind w:left="792"/>
      </w:pPr>
      <w:r w:rsidRPr="006E6B89">
        <w:t xml:space="preserve">l </w:t>
      </w:r>
      <w:r w:rsidRPr="006E6B89">
        <w:rPr>
          <w:b/>
          <w:bCs/>
        </w:rPr>
        <w:t xml:space="preserve">cruscotto direzionale </w:t>
      </w:r>
      <w:r w:rsidRPr="006E6B89">
        <w:t>è un insieme di rapporti o indici, che devono essere sempre tenuti sotto osservazione da parte dell’imprenditore.</w:t>
      </w:r>
    </w:p>
    <w:p w:rsidR="00E267E9" w:rsidRPr="006E6B89" w:rsidRDefault="00E267E9" w:rsidP="00E267E9">
      <w:pPr>
        <w:pStyle w:val="ListParagraph"/>
        <w:ind w:left="792"/>
      </w:pPr>
      <w:r w:rsidRPr="006E6B89">
        <w:t xml:space="preserve">Un </w:t>
      </w:r>
      <w:r w:rsidRPr="006E6B89">
        <w:rPr>
          <w:b/>
          <w:bCs/>
        </w:rPr>
        <w:t xml:space="preserve">indice </w:t>
      </w:r>
      <w:r w:rsidRPr="006E6B89">
        <w:t>è un quoziente, o rapporto, del tipo A/B, dove A e B sono grandezze significative della gestione economica e finanziaria (es. utile netto/capitale proprio).</w:t>
      </w:r>
    </w:p>
    <w:p w:rsidR="00E267E9" w:rsidRPr="006E6B89" w:rsidRDefault="00E267E9" w:rsidP="00E267E9">
      <w:pPr>
        <w:pStyle w:val="ListParagraph"/>
        <w:ind w:left="792"/>
      </w:pPr>
      <w:r w:rsidRPr="006E6B89">
        <w:t>Vediamo ora di individuare gli indici più «importanti» per guidare la nostra azienda.</w:t>
      </w:r>
    </w:p>
    <w:p w:rsidR="00E267E9" w:rsidRDefault="00E267E9" w:rsidP="00E267E9">
      <w:pPr>
        <w:pStyle w:val="ListParagraph"/>
        <w:ind w:left="792"/>
      </w:pPr>
    </w:p>
    <w:p w:rsidR="00E267E9" w:rsidRPr="006E6B89" w:rsidRDefault="00E267E9" w:rsidP="00E267E9">
      <w:pPr>
        <w:pStyle w:val="ListParagraph"/>
        <w:numPr>
          <w:ilvl w:val="0"/>
          <w:numId w:val="9"/>
        </w:numPr>
      </w:pPr>
      <w:r w:rsidRPr="006E6B89">
        <w:t>Il rendimento del capitale di rischio (ROE)</w:t>
      </w:r>
    </w:p>
    <w:p w:rsidR="00E267E9" w:rsidRPr="006E6B89" w:rsidRDefault="00E267E9" w:rsidP="00E267E9">
      <w:pPr>
        <w:pStyle w:val="ListParagraph"/>
        <w:ind w:left="792"/>
      </w:pPr>
      <w:r w:rsidRPr="006E6B89">
        <w:t xml:space="preserve">Il ROE è dato dal rapporto tra </w:t>
      </w:r>
      <w:r w:rsidRPr="006E6B89">
        <w:rPr>
          <w:b/>
          <w:bCs/>
        </w:rPr>
        <w:t xml:space="preserve">reddito netto di esercizio </w:t>
      </w:r>
      <w:r w:rsidRPr="006E6B89">
        <w:t xml:space="preserve">e </w:t>
      </w:r>
      <w:r w:rsidRPr="006E6B89">
        <w:rPr>
          <w:b/>
          <w:bCs/>
        </w:rPr>
        <w:t xml:space="preserve">capitale proprio </w:t>
      </w:r>
      <w:r w:rsidRPr="006E6B89">
        <w:t>(o netto):</w:t>
      </w:r>
    </w:p>
    <w:p w:rsidR="00E267E9" w:rsidRDefault="00E267E9" w:rsidP="00E267E9">
      <w:pPr>
        <w:pStyle w:val="ListParagraph"/>
        <w:ind w:left="792"/>
      </w:pPr>
    </w:p>
    <w:p w:rsidR="00E267E9" w:rsidRDefault="00E267E9" w:rsidP="00E267E9">
      <w:pPr>
        <w:pStyle w:val="ListParagraph"/>
        <w:ind w:left="792"/>
      </w:pPr>
      <w:r w:rsidRPr="006E6B89">
        <w:rPr>
          <w:noProof/>
          <w:lang w:eastAsia="it-IT"/>
        </w:rPr>
        <w:drawing>
          <wp:inline distT="0" distB="0" distL="0" distR="0" wp14:anchorId="3595974A" wp14:editId="46D9BBE9">
            <wp:extent cx="3678238" cy="712787"/>
            <wp:effectExtent l="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7" name="Picture 2"/>
                    <pic:cNvPicPr>
                      <a:picLocks noChangeAspect="1" noChangeArrowheads="1"/>
                    </pic:cNvPicPr>
                  </pic:nvPicPr>
                  <pic:blipFill>
                    <a:blip r:embed="rId19">
                      <a:extLst>
                        <a:ext uri="{28A0092B-C50C-407E-A947-70E740481C1C}">
                          <a14:useLocalDpi xmlns:a14="http://schemas.microsoft.com/office/drawing/2010/main" val="0"/>
                        </a:ext>
                      </a:extLst>
                    </a:blip>
                    <a:srcRect l="10738" t="61969" r="7397" b="6757"/>
                    <a:stretch>
                      <a:fillRect/>
                    </a:stretch>
                  </pic:blipFill>
                  <pic:spPr bwMode="auto">
                    <a:xfrm>
                      <a:off x="0" y="0"/>
                      <a:ext cx="3678238" cy="712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267E9" w:rsidRPr="006E6B89" w:rsidRDefault="00E267E9" w:rsidP="00E267E9">
      <w:pPr>
        <w:pStyle w:val="ListParagraph"/>
        <w:ind w:left="792"/>
      </w:pPr>
      <w:r w:rsidRPr="006E6B89">
        <w:t xml:space="preserve">Questo indicatore ci dice, appunto, </w:t>
      </w:r>
      <w:r w:rsidRPr="006E6B89">
        <w:rPr>
          <w:i/>
          <w:iCs/>
        </w:rPr>
        <w:t>quanto ci rende ogni euro che investiamo nell’impresa</w:t>
      </w:r>
      <w:r w:rsidRPr="006E6B89">
        <w:t>.</w:t>
      </w:r>
    </w:p>
    <w:p w:rsidR="00E267E9" w:rsidRPr="006E6B89" w:rsidRDefault="00E267E9" w:rsidP="00E267E9">
      <w:pPr>
        <w:pStyle w:val="ListParagraph"/>
        <w:ind w:left="792"/>
      </w:pPr>
      <w:r w:rsidRPr="006E6B89">
        <w:t>Il ROE ci dà delle utili indicazioni:</w:t>
      </w:r>
    </w:p>
    <w:p w:rsidR="00E267E9" w:rsidRPr="006E6B89" w:rsidRDefault="00E267E9" w:rsidP="00E267E9">
      <w:pPr>
        <w:pStyle w:val="ListParagraph"/>
        <w:ind w:left="792"/>
      </w:pPr>
      <w:r w:rsidRPr="006E6B89">
        <w:t xml:space="preserve">• </w:t>
      </w:r>
      <w:r w:rsidRPr="006E6B89">
        <w:rPr>
          <w:b/>
          <w:bCs/>
        </w:rPr>
        <w:t xml:space="preserve">al momento della partenza </w:t>
      </w:r>
      <w:r w:rsidRPr="006E6B89">
        <w:t xml:space="preserve">(in cui dobbiamo decidere se investire o meno nell’impresa), </w:t>
      </w:r>
      <w:r w:rsidRPr="006E6B89">
        <w:rPr>
          <w:i/>
          <w:iCs/>
        </w:rPr>
        <w:t>perché ci permette di confrontare la redditività di questo investimento con quella di altri investimenti alternativi</w:t>
      </w:r>
      <w:r w:rsidRPr="006E6B89">
        <w:t>: se il ROE prevede ad esempio che questa attività renda il 2%, sarebbe meglio acquistare dei titoli che offrono il 4%;</w:t>
      </w:r>
    </w:p>
    <w:p w:rsidR="00E267E9" w:rsidRPr="006E6B89" w:rsidRDefault="00E267E9" w:rsidP="00E267E9">
      <w:pPr>
        <w:pStyle w:val="ListParagraph"/>
        <w:ind w:left="792"/>
      </w:pPr>
      <w:r w:rsidRPr="006E6B89">
        <w:t xml:space="preserve">• </w:t>
      </w:r>
      <w:r w:rsidRPr="006E6B89">
        <w:rPr>
          <w:b/>
          <w:bCs/>
        </w:rPr>
        <w:t>nel corso della gestione</w:t>
      </w:r>
      <w:r w:rsidRPr="006E6B89">
        <w:t xml:space="preserve">, </w:t>
      </w:r>
      <w:r w:rsidRPr="006E6B89">
        <w:rPr>
          <w:i/>
          <w:iCs/>
        </w:rPr>
        <w:t>perché ci dà modo di vedere se l’andamento aziendale segue un trend positivo o se c’è qualcosa che non va</w:t>
      </w:r>
      <w:r w:rsidRPr="006E6B89">
        <w:t>: è evidente, ad esempio, che se l’impresa ha avuto un ROEdel 18% nei tre anni precedenti ed ora è scesa al 12%, c’è qualcosa che non va.</w:t>
      </w:r>
    </w:p>
    <w:p w:rsidR="00E267E9" w:rsidRDefault="00E267E9" w:rsidP="00E267E9">
      <w:pPr>
        <w:pStyle w:val="ListParagraph"/>
        <w:ind w:left="792"/>
      </w:pPr>
    </w:p>
    <w:p w:rsidR="00E267E9" w:rsidRPr="006E6B89" w:rsidRDefault="00E267E9" w:rsidP="00E267E9">
      <w:pPr>
        <w:pStyle w:val="ListParagraph"/>
        <w:numPr>
          <w:ilvl w:val="0"/>
          <w:numId w:val="9"/>
        </w:numPr>
      </w:pPr>
      <w:r w:rsidRPr="006E6B89">
        <w:t>Il rendimento del capitale globalmente investito (ROI)</w:t>
      </w:r>
    </w:p>
    <w:p w:rsidR="00E267E9" w:rsidRDefault="00E267E9" w:rsidP="00E267E9">
      <w:pPr>
        <w:pStyle w:val="ListParagraph"/>
        <w:ind w:left="792"/>
      </w:pPr>
      <w:r w:rsidRPr="006E6B89">
        <w:t xml:space="preserve">Il  </w:t>
      </w:r>
      <w:r w:rsidRPr="006E6B89">
        <w:rPr>
          <w:i/>
          <w:iCs/>
        </w:rPr>
        <w:t>ROI</w:t>
      </w:r>
      <w:r w:rsidRPr="006E6B89">
        <w:t xml:space="preserve"> è dato dal rapporto tra </w:t>
      </w:r>
      <w:r w:rsidRPr="006E6B89">
        <w:rPr>
          <w:b/>
          <w:bCs/>
        </w:rPr>
        <w:t xml:space="preserve">reddito operativo </w:t>
      </w:r>
      <w:r w:rsidRPr="006E6B89">
        <w:t xml:space="preserve">(che è il risultato dell’attività propria dell’azienda) e </w:t>
      </w:r>
      <w:r w:rsidRPr="006E6B89">
        <w:rPr>
          <w:b/>
          <w:bCs/>
        </w:rPr>
        <w:t xml:space="preserve">capitale investito </w:t>
      </w:r>
      <w:r w:rsidRPr="006E6B89">
        <w:t>(totale attivo netto, cioè capitale proprio più capitale di terzi):</w:t>
      </w:r>
    </w:p>
    <w:p w:rsidR="00E267E9" w:rsidRDefault="00E267E9" w:rsidP="00E267E9">
      <w:pPr>
        <w:pStyle w:val="ListParagraph"/>
        <w:ind w:left="792"/>
      </w:pPr>
    </w:p>
    <w:p w:rsidR="00E267E9" w:rsidRDefault="00E267E9" w:rsidP="00E267E9">
      <w:pPr>
        <w:pStyle w:val="ListParagraph"/>
        <w:ind w:left="792"/>
      </w:pPr>
      <w:r w:rsidRPr="006E6B89">
        <w:rPr>
          <w:noProof/>
          <w:lang w:eastAsia="it-IT"/>
        </w:rPr>
        <w:drawing>
          <wp:inline distT="0" distB="0" distL="0" distR="0" wp14:anchorId="2A0AC52B" wp14:editId="7A3ACF32">
            <wp:extent cx="3379788" cy="685800"/>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1" name="Picture 3"/>
                    <pic:cNvPicPr>
                      <a:picLocks noChangeAspect="1" noChangeArrowheads="1"/>
                    </pic:cNvPicPr>
                  </pic:nvPicPr>
                  <pic:blipFill>
                    <a:blip r:embed="rId20">
                      <a:extLst>
                        <a:ext uri="{28A0092B-C50C-407E-A947-70E740481C1C}">
                          <a14:useLocalDpi xmlns:a14="http://schemas.microsoft.com/office/drawing/2010/main" val="0"/>
                        </a:ext>
                      </a:extLst>
                    </a:blip>
                    <a:srcRect l="14163" t="68340" r="12222" b="3860"/>
                    <a:stretch>
                      <a:fillRect/>
                    </a:stretch>
                  </pic:blipFill>
                  <pic:spPr bwMode="auto">
                    <a:xfrm>
                      <a:off x="0" y="0"/>
                      <a:ext cx="3379788"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E267E9" w:rsidRDefault="00E267E9" w:rsidP="00E267E9">
      <w:pPr>
        <w:pStyle w:val="ListParagraph"/>
        <w:ind w:left="792"/>
      </w:pPr>
    </w:p>
    <w:p w:rsidR="00E267E9" w:rsidRPr="006E6B89" w:rsidRDefault="00E267E9" w:rsidP="00E267E9">
      <w:pPr>
        <w:pStyle w:val="ListParagraph"/>
        <w:ind w:left="792"/>
      </w:pPr>
      <w:r w:rsidRPr="006E6B89">
        <w:t xml:space="preserve">Il ROI misura l’efficienza della gestione caratteristica: </w:t>
      </w:r>
      <w:r w:rsidRPr="006E6B89">
        <w:rPr>
          <w:i/>
          <w:iCs/>
        </w:rPr>
        <w:t>anch’esso ci dice, in sostanza, quanto rende 1 euro investito nella nostra azienda</w:t>
      </w:r>
      <w:r w:rsidRPr="006E6B89">
        <w:t>.</w:t>
      </w:r>
    </w:p>
    <w:p w:rsidR="00E267E9" w:rsidRDefault="00E267E9" w:rsidP="00E267E9">
      <w:pPr>
        <w:pStyle w:val="ListParagraph"/>
        <w:ind w:left="792"/>
      </w:pPr>
      <w:r w:rsidRPr="006E6B89">
        <w:t>Ma il ROI si differenzia dal ROE. Quest’ultimo, infatti, a denominatore del rapporto tiene conto soltanto degli investimenti finanziati con capitale di rischio (quello dell’imprenditore) e non anche di quelli finanziati con denaro preso a prestito. Inoltre, a nominatore, nel ROI si ha il reddito operativo, cioè un reddito a cui non sono stati ancora sottratti oneri finanziari, proventi straordinari e imposte</w:t>
      </w:r>
    </w:p>
    <w:p w:rsidR="00E267E9" w:rsidRDefault="00E267E9" w:rsidP="00E267E9">
      <w:pPr>
        <w:pStyle w:val="ListParagraph"/>
        <w:ind w:left="792"/>
      </w:pPr>
    </w:p>
    <w:p w:rsidR="00E267E9" w:rsidRDefault="00E267E9" w:rsidP="00E267E9">
      <w:pPr>
        <w:pStyle w:val="ListParagraph"/>
        <w:ind w:left="792"/>
      </w:pPr>
      <w:r>
        <w:t>Riportiamo (ripresi dal nostro modello) a titolo esemplificativo il valore dei 2 indicatori per la nostra Start Up.</w:t>
      </w:r>
    </w:p>
    <w:p w:rsidR="00E267E9" w:rsidRDefault="00E267E9" w:rsidP="00E267E9">
      <w:pPr>
        <w:pStyle w:val="ListParagraph"/>
        <w:ind w:left="792"/>
      </w:pPr>
    </w:p>
    <w:p w:rsidR="00FF7E3B" w:rsidRDefault="00FF7E3B"/>
    <w:p w:rsidR="00FF7E3B" w:rsidRPr="00D41F0C" w:rsidRDefault="00FF7E3B">
      <w:pPr>
        <w:rPr>
          <w:i/>
          <w:sz w:val="24"/>
          <w:szCs w:val="24"/>
        </w:rPr>
      </w:pPr>
    </w:p>
    <w:sectPr w:rsidR="00FF7E3B" w:rsidRPr="00D41F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532D9"/>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F49AA"/>
    <w:multiLevelType w:val="hybridMultilevel"/>
    <w:tmpl w:val="42504F66"/>
    <w:lvl w:ilvl="0" w:tplc="4586762E">
      <w:start w:val="1"/>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2" w15:restartNumberingAfterBreak="0">
    <w:nsid w:val="203E2381"/>
    <w:multiLevelType w:val="hybridMultilevel"/>
    <w:tmpl w:val="8A2AF252"/>
    <w:lvl w:ilvl="0" w:tplc="1D7CA690">
      <w:start w:val="1"/>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3" w15:restartNumberingAfterBreak="0">
    <w:nsid w:val="3485088F"/>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1633DE"/>
    <w:multiLevelType w:val="hybridMultilevel"/>
    <w:tmpl w:val="C2F0F7B0"/>
    <w:lvl w:ilvl="0" w:tplc="2BCCAFD4">
      <w:start w:val="1"/>
      <w:numFmt w:val="lowerLetter"/>
      <w:lvlText w:val="%1)"/>
      <w:lvlJc w:val="left"/>
      <w:pPr>
        <w:ind w:left="1152" w:hanging="360"/>
      </w:pPr>
      <w:rPr>
        <w:rFonts w:hint="default"/>
        <w:b/>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5" w15:restartNumberingAfterBreak="0">
    <w:nsid w:val="527C1719"/>
    <w:multiLevelType w:val="multilevel"/>
    <w:tmpl w:val="81341BF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DA59D5"/>
    <w:multiLevelType w:val="hybridMultilevel"/>
    <w:tmpl w:val="D54A1930"/>
    <w:lvl w:ilvl="0" w:tplc="A328A70A">
      <w:start w:val="1"/>
      <w:numFmt w:val="lowerLetter"/>
      <w:lvlText w:val="%1)"/>
      <w:lvlJc w:val="left"/>
      <w:pPr>
        <w:ind w:left="1152" w:hanging="360"/>
      </w:pPr>
      <w:rPr>
        <w:rFonts w:hint="default"/>
      </w:rPr>
    </w:lvl>
    <w:lvl w:ilvl="1" w:tplc="04100019" w:tentative="1">
      <w:start w:val="1"/>
      <w:numFmt w:val="lowerLetter"/>
      <w:lvlText w:val="%2."/>
      <w:lvlJc w:val="left"/>
      <w:pPr>
        <w:ind w:left="1872" w:hanging="360"/>
      </w:pPr>
    </w:lvl>
    <w:lvl w:ilvl="2" w:tplc="0410001B" w:tentative="1">
      <w:start w:val="1"/>
      <w:numFmt w:val="lowerRoman"/>
      <w:lvlText w:val="%3."/>
      <w:lvlJc w:val="right"/>
      <w:pPr>
        <w:ind w:left="2592" w:hanging="180"/>
      </w:pPr>
    </w:lvl>
    <w:lvl w:ilvl="3" w:tplc="0410000F" w:tentative="1">
      <w:start w:val="1"/>
      <w:numFmt w:val="decimal"/>
      <w:lvlText w:val="%4."/>
      <w:lvlJc w:val="left"/>
      <w:pPr>
        <w:ind w:left="3312" w:hanging="360"/>
      </w:pPr>
    </w:lvl>
    <w:lvl w:ilvl="4" w:tplc="04100019" w:tentative="1">
      <w:start w:val="1"/>
      <w:numFmt w:val="lowerLetter"/>
      <w:lvlText w:val="%5."/>
      <w:lvlJc w:val="left"/>
      <w:pPr>
        <w:ind w:left="4032" w:hanging="360"/>
      </w:pPr>
    </w:lvl>
    <w:lvl w:ilvl="5" w:tplc="0410001B" w:tentative="1">
      <w:start w:val="1"/>
      <w:numFmt w:val="lowerRoman"/>
      <w:lvlText w:val="%6."/>
      <w:lvlJc w:val="right"/>
      <w:pPr>
        <w:ind w:left="4752" w:hanging="180"/>
      </w:pPr>
    </w:lvl>
    <w:lvl w:ilvl="6" w:tplc="0410000F" w:tentative="1">
      <w:start w:val="1"/>
      <w:numFmt w:val="decimal"/>
      <w:lvlText w:val="%7."/>
      <w:lvlJc w:val="left"/>
      <w:pPr>
        <w:ind w:left="5472" w:hanging="360"/>
      </w:pPr>
    </w:lvl>
    <w:lvl w:ilvl="7" w:tplc="04100019" w:tentative="1">
      <w:start w:val="1"/>
      <w:numFmt w:val="lowerLetter"/>
      <w:lvlText w:val="%8."/>
      <w:lvlJc w:val="left"/>
      <w:pPr>
        <w:ind w:left="6192" w:hanging="360"/>
      </w:pPr>
    </w:lvl>
    <w:lvl w:ilvl="8" w:tplc="0410001B" w:tentative="1">
      <w:start w:val="1"/>
      <w:numFmt w:val="lowerRoman"/>
      <w:lvlText w:val="%9."/>
      <w:lvlJc w:val="right"/>
      <w:pPr>
        <w:ind w:left="6912" w:hanging="180"/>
      </w:pPr>
    </w:lvl>
  </w:abstractNum>
  <w:abstractNum w:abstractNumId="7" w15:restartNumberingAfterBreak="0">
    <w:nsid w:val="73B66C91"/>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6C70027"/>
    <w:multiLevelType w:val="hybridMultilevel"/>
    <w:tmpl w:val="1820FAF6"/>
    <w:lvl w:ilvl="0" w:tplc="E5FA4B60">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6"/>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C7"/>
    <w:rsid w:val="00041ACC"/>
    <w:rsid w:val="000E167A"/>
    <w:rsid w:val="002C4B9B"/>
    <w:rsid w:val="00352DAB"/>
    <w:rsid w:val="00447137"/>
    <w:rsid w:val="006E2C44"/>
    <w:rsid w:val="009E20C7"/>
    <w:rsid w:val="00CD4951"/>
    <w:rsid w:val="00D41F0C"/>
    <w:rsid w:val="00DF764B"/>
    <w:rsid w:val="00E267E9"/>
    <w:rsid w:val="00F420DB"/>
    <w:rsid w:val="00FF7E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6FF4-A659-49FC-A6A8-AE27D5E2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0C7"/>
    <w:pPr>
      <w:ind w:left="720"/>
      <w:contextualSpacing/>
    </w:pPr>
  </w:style>
  <w:style w:type="character" w:customStyle="1" w:styleId="apple-converted-space">
    <w:name w:val="apple-converted-space"/>
    <w:basedOn w:val="DefaultParagraphFont"/>
    <w:rsid w:val="00D41F0C"/>
  </w:style>
  <w:style w:type="table" w:styleId="TableGrid">
    <w:name w:val="Table Grid"/>
    <w:basedOn w:val="TableNormal"/>
    <w:uiPriority w:val="39"/>
    <w:rsid w:val="00D41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33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22</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22580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Imperiale, Gianluca</dc:creator>
  <cp:keywords/>
  <dc:description/>
  <cp:lastModifiedBy>Imperiale, Gianluca</cp:lastModifiedBy>
  <cp:revision>12</cp:revision>
  <dcterms:created xsi:type="dcterms:W3CDTF">2016-03-01T20:08:00Z</dcterms:created>
  <dcterms:modified xsi:type="dcterms:W3CDTF">2016-03-01T20:58:00Z</dcterms:modified>
</cp:coreProperties>
</file>